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35" w:rsidRDefault="003D3F35" w:rsidP="003D3F35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D3F35" w:rsidRDefault="003D3F35" w:rsidP="003D3F35">
      <w:pPr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D3F35" w:rsidRDefault="003D3F35" w:rsidP="003D3F35">
      <w:pPr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D3F35" w:rsidRPr="00900146" w:rsidRDefault="003D3F35" w:rsidP="00772E0B">
      <w:pPr>
        <w:jc w:val="center"/>
        <w:rPr>
          <w:b/>
          <w:sz w:val="32"/>
          <w:szCs w:val="26"/>
        </w:rPr>
      </w:pPr>
      <w:r w:rsidRPr="00900146">
        <w:rPr>
          <w:b/>
          <w:sz w:val="32"/>
          <w:szCs w:val="26"/>
        </w:rPr>
        <w:t>BẢNG BÁO GIÁ</w:t>
      </w:r>
    </w:p>
    <w:p w:rsidR="003D3F35" w:rsidRPr="00900146" w:rsidRDefault="003D3F35" w:rsidP="00E331FC">
      <w:pPr>
        <w:ind w:left="720"/>
        <w:rPr>
          <w:sz w:val="26"/>
          <w:szCs w:val="26"/>
        </w:rPr>
      </w:pPr>
      <w:proofErr w:type="spellStart"/>
      <w:r w:rsidRPr="00900146">
        <w:rPr>
          <w:sz w:val="26"/>
          <w:szCs w:val="26"/>
        </w:rPr>
        <w:t>Kính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gửi</w:t>
      </w:r>
      <w:proofErr w:type="spellEnd"/>
      <w:r w:rsidRPr="00900146">
        <w:rPr>
          <w:sz w:val="26"/>
          <w:szCs w:val="26"/>
        </w:rPr>
        <w:t xml:space="preserve">: </w:t>
      </w:r>
      <w:proofErr w:type="spellStart"/>
      <w:r w:rsidRPr="00900146">
        <w:rPr>
          <w:sz w:val="26"/>
          <w:szCs w:val="26"/>
        </w:rPr>
        <w:t>Bệnh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viện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Đại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học</w:t>
      </w:r>
      <w:proofErr w:type="spellEnd"/>
      <w:r w:rsidRPr="00900146">
        <w:rPr>
          <w:sz w:val="26"/>
          <w:szCs w:val="26"/>
        </w:rPr>
        <w:t xml:space="preserve"> Y </w:t>
      </w:r>
      <w:proofErr w:type="spellStart"/>
      <w:r w:rsidRPr="00900146">
        <w:rPr>
          <w:sz w:val="26"/>
          <w:szCs w:val="26"/>
        </w:rPr>
        <w:t>Dược</w:t>
      </w:r>
      <w:proofErr w:type="spellEnd"/>
      <w:r w:rsidRPr="00900146">
        <w:rPr>
          <w:sz w:val="26"/>
          <w:szCs w:val="26"/>
        </w:rPr>
        <w:t xml:space="preserve"> TPHCM</w:t>
      </w:r>
    </w:p>
    <w:p w:rsidR="003D3F35" w:rsidRPr="00900146" w:rsidRDefault="003D3F35" w:rsidP="00E331FC">
      <w:pPr>
        <w:ind w:left="720"/>
        <w:rPr>
          <w:sz w:val="26"/>
          <w:szCs w:val="26"/>
        </w:rPr>
      </w:pPr>
      <w:proofErr w:type="spellStart"/>
      <w:r w:rsidRPr="00900146">
        <w:rPr>
          <w:sz w:val="26"/>
          <w:szCs w:val="26"/>
        </w:rPr>
        <w:t>Địa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chỉ</w:t>
      </w:r>
      <w:proofErr w:type="spellEnd"/>
      <w:r w:rsidRPr="00900146">
        <w:rPr>
          <w:sz w:val="26"/>
          <w:szCs w:val="26"/>
        </w:rPr>
        <w:t xml:space="preserve">: 215 </w:t>
      </w:r>
      <w:proofErr w:type="spellStart"/>
      <w:r w:rsidRPr="00900146">
        <w:rPr>
          <w:sz w:val="26"/>
          <w:szCs w:val="26"/>
        </w:rPr>
        <w:t>Hồng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Bàng</w:t>
      </w:r>
      <w:proofErr w:type="spellEnd"/>
      <w:r w:rsidRPr="00900146">
        <w:rPr>
          <w:sz w:val="26"/>
          <w:szCs w:val="26"/>
        </w:rPr>
        <w:t xml:space="preserve">, </w:t>
      </w:r>
      <w:proofErr w:type="spellStart"/>
      <w:r w:rsidRPr="00900146">
        <w:rPr>
          <w:sz w:val="26"/>
          <w:szCs w:val="26"/>
        </w:rPr>
        <w:t>Phường</w:t>
      </w:r>
      <w:proofErr w:type="spellEnd"/>
      <w:r w:rsidRPr="00900146">
        <w:rPr>
          <w:sz w:val="26"/>
          <w:szCs w:val="26"/>
        </w:rPr>
        <w:t xml:space="preserve"> 11, </w:t>
      </w:r>
      <w:proofErr w:type="spellStart"/>
      <w:r w:rsidRPr="00900146">
        <w:rPr>
          <w:sz w:val="26"/>
          <w:szCs w:val="26"/>
        </w:rPr>
        <w:t>Quận</w:t>
      </w:r>
      <w:proofErr w:type="spellEnd"/>
      <w:r w:rsidRPr="00900146">
        <w:rPr>
          <w:sz w:val="26"/>
          <w:szCs w:val="26"/>
        </w:rPr>
        <w:t xml:space="preserve"> 5, TPHCM</w:t>
      </w:r>
    </w:p>
    <w:p w:rsidR="003D3F35" w:rsidRPr="00900146" w:rsidRDefault="003D3F35" w:rsidP="00E331FC">
      <w:pPr>
        <w:ind w:left="720"/>
        <w:rPr>
          <w:sz w:val="26"/>
          <w:szCs w:val="26"/>
        </w:rPr>
      </w:pPr>
      <w:r w:rsidRPr="00900146">
        <w:rPr>
          <w:sz w:val="26"/>
          <w:szCs w:val="26"/>
        </w:rPr>
        <w:t xml:space="preserve">Theo </w:t>
      </w:r>
      <w:proofErr w:type="spellStart"/>
      <w:r w:rsidRPr="00900146">
        <w:rPr>
          <w:sz w:val="26"/>
          <w:szCs w:val="26"/>
        </w:rPr>
        <w:t>công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văn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mời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chào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giá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bCs/>
          <w:sz w:val="26"/>
          <w:szCs w:val="26"/>
        </w:rPr>
        <w:t>số</w:t>
      </w:r>
      <w:proofErr w:type="spellEnd"/>
      <w:r w:rsidRPr="00900146">
        <w:rPr>
          <w:bCs/>
          <w:sz w:val="26"/>
          <w:szCs w:val="26"/>
        </w:rPr>
        <w:t xml:space="preserve"> …</w:t>
      </w:r>
      <w:proofErr w:type="gramStart"/>
      <w:r w:rsidRPr="00900146">
        <w:rPr>
          <w:bCs/>
          <w:sz w:val="26"/>
          <w:szCs w:val="26"/>
        </w:rPr>
        <w:t>…..</w:t>
      </w:r>
      <w:proofErr w:type="gramEnd"/>
      <w:r w:rsidRPr="00900146">
        <w:rPr>
          <w:bCs/>
          <w:sz w:val="26"/>
          <w:szCs w:val="26"/>
        </w:rPr>
        <w:t>/B</w:t>
      </w:r>
      <w:r w:rsidR="005764F0">
        <w:rPr>
          <w:bCs/>
          <w:sz w:val="26"/>
          <w:szCs w:val="26"/>
        </w:rPr>
        <w:t xml:space="preserve">VĐHYD-QTTN </w:t>
      </w:r>
      <w:proofErr w:type="spellStart"/>
      <w:r w:rsidR="005764F0">
        <w:rPr>
          <w:bCs/>
          <w:sz w:val="26"/>
          <w:szCs w:val="26"/>
        </w:rPr>
        <w:t>ngày</w:t>
      </w:r>
      <w:proofErr w:type="spellEnd"/>
      <w:r w:rsidR="005764F0">
        <w:rPr>
          <w:bCs/>
          <w:sz w:val="26"/>
          <w:szCs w:val="26"/>
        </w:rPr>
        <w:t xml:space="preserve">     /      /2024</w:t>
      </w:r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của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Bệnh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viện</w:t>
      </w:r>
      <w:proofErr w:type="spellEnd"/>
      <w:r w:rsidRPr="00900146">
        <w:rPr>
          <w:sz w:val="26"/>
          <w:szCs w:val="26"/>
        </w:rPr>
        <w:t xml:space="preserve">, </w:t>
      </w:r>
      <w:proofErr w:type="spellStart"/>
      <w:r w:rsidRPr="00900146">
        <w:rPr>
          <w:sz w:val="26"/>
          <w:szCs w:val="26"/>
        </w:rPr>
        <w:t>Công</w:t>
      </w:r>
      <w:proofErr w:type="spellEnd"/>
      <w:r w:rsidRPr="00900146">
        <w:rPr>
          <w:sz w:val="26"/>
          <w:szCs w:val="26"/>
        </w:rPr>
        <w:t xml:space="preserve"> ty </w:t>
      </w:r>
      <w:proofErr w:type="spellStart"/>
      <w:r w:rsidRPr="00900146">
        <w:rPr>
          <w:sz w:val="26"/>
          <w:szCs w:val="26"/>
        </w:rPr>
        <w:t>chúng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tôi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báo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giá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như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sau</w:t>
      </w:r>
      <w:proofErr w:type="spellEnd"/>
      <w:r w:rsidRPr="00900146">
        <w:rPr>
          <w:sz w:val="26"/>
          <w:szCs w:val="26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2186"/>
        <w:gridCol w:w="4235"/>
        <w:gridCol w:w="801"/>
        <w:gridCol w:w="801"/>
        <w:gridCol w:w="939"/>
        <w:gridCol w:w="801"/>
        <w:gridCol w:w="782"/>
        <w:gridCol w:w="1074"/>
        <w:gridCol w:w="1074"/>
        <w:gridCol w:w="818"/>
      </w:tblGrid>
      <w:tr w:rsidR="00E331FC" w:rsidRPr="00900146" w:rsidTr="00E513B9">
        <w:trPr>
          <w:tblHeader/>
        </w:trPr>
        <w:tc>
          <w:tcPr>
            <w:tcW w:w="195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777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51DFB">
              <w:rPr>
                <w:b/>
                <w:sz w:val="22"/>
                <w:szCs w:val="22"/>
              </w:rPr>
              <w:t>Tên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hàng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506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51DFB">
              <w:rPr>
                <w:b/>
                <w:sz w:val="22"/>
                <w:szCs w:val="22"/>
              </w:rPr>
              <w:t>Đặc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tính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kỹ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285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51DFB">
              <w:rPr>
                <w:b/>
                <w:sz w:val="22"/>
                <w:szCs w:val="22"/>
              </w:rPr>
              <w:t>Nhà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sản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285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51DFB">
              <w:rPr>
                <w:b/>
                <w:sz w:val="22"/>
                <w:szCs w:val="22"/>
              </w:rPr>
              <w:t>Nước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sản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334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51DFB">
              <w:rPr>
                <w:b/>
                <w:sz w:val="22"/>
                <w:szCs w:val="22"/>
              </w:rPr>
              <w:t>Quy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cách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đóng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285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51DFB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278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51DFB">
              <w:rPr>
                <w:b/>
                <w:sz w:val="22"/>
                <w:szCs w:val="22"/>
              </w:rPr>
              <w:t>Số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382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51DFB">
              <w:rPr>
                <w:b/>
                <w:sz w:val="22"/>
                <w:szCs w:val="22"/>
              </w:rPr>
              <w:t>Đơn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giá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có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VAT (VND)</w:t>
            </w:r>
          </w:p>
        </w:tc>
        <w:tc>
          <w:tcPr>
            <w:tcW w:w="382" w:type="pct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51DFB">
              <w:rPr>
                <w:b/>
                <w:sz w:val="22"/>
                <w:szCs w:val="22"/>
              </w:rPr>
              <w:t>Thành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tiền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có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VAT (VND)</w:t>
            </w:r>
          </w:p>
        </w:tc>
        <w:tc>
          <w:tcPr>
            <w:tcW w:w="291" w:type="pct"/>
            <w:vAlign w:val="center"/>
          </w:tcPr>
          <w:p w:rsidR="006D12E9" w:rsidRPr="00D51DFB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51DFB">
              <w:rPr>
                <w:b/>
                <w:sz w:val="22"/>
                <w:szCs w:val="22"/>
              </w:rPr>
              <w:t>Ghi</w:t>
            </w:r>
            <w:proofErr w:type="spellEnd"/>
            <w:r w:rsidRPr="00D51D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51DFB"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lạnh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giấu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nối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 w:rsidRPr="00D43D31">
              <w:rPr>
                <w:sz w:val="26"/>
                <w:szCs w:val="26"/>
              </w:rPr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Công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nghệ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máy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nén</w:t>
            </w:r>
            <w:proofErr w:type="spellEnd"/>
            <w:r w:rsidRPr="00D43D31">
              <w:rPr>
                <w:sz w:val="26"/>
                <w:szCs w:val="26"/>
              </w:rPr>
              <w:t>: Inverter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Môi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chất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làm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lạnh</w:t>
            </w:r>
            <w:proofErr w:type="spellEnd"/>
            <w:r w:rsidRPr="00D43D31">
              <w:rPr>
                <w:sz w:val="26"/>
                <w:szCs w:val="26"/>
              </w:rPr>
              <w:t>: R32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Công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suất</w:t>
            </w:r>
            <w:proofErr w:type="spellEnd"/>
            <w:r w:rsidRPr="00D43D31">
              <w:rPr>
                <w:sz w:val="26"/>
                <w:szCs w:val="26"/>
              </w:rPr>
              <w:t>: ≥ 34.100 BTU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Điện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áp</w:t>
            </w:r>
            <w:proofErr w:type="spellEnd"/>
            <w:r w:rsidRPr="00D43D31">
              <w:rPr>
                <w:sz w:val="26"/>
                <w:szCs w:val="26"/>
              </w:rPr>
              <w:t>: 220 - 240 VAC, 1 Ph</w:t>
            </w:r>
            <w:r>
              <w:rPr>
                <w:sz w:val="26"/>
                <w:szCs w:val="26"/>
              </w:rPr>
              <w:t xml:space="preserve">ase - 50 Hz 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ồn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lạnh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/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43D31">
              <w:rPr>
                <w:sz w:val="26"/>
                <w:szCs w:val="26"/>
              </w:rPr>
              <w:t>hấp</w:t>
            </w:r>
            <w:proofErr w:type="spellEnd"/>
            <w:r w:rsidRPr="00D43D31">
              <w:rPr>
                <w:sz w:val="26"/>
                <w:szCs w:val="26"/>
              </w:rPr>
              <w:t>): ≤ 63/ 53 dB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thước</w:t>
            </w:r>
            <w:proofErr w:type="spellEnd"/>
            <w:r w:rsidRPr="00D43D31">
              <w:rPr>
                <w:sz w:val="26"/>
                <w:szCs w:val="26"/>
              </w:rPr>
              <w:t>: ≤ 250x1400x730 cm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Áp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suất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duy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trì</w:t>
            </w:r>
            <w:proofErr w:type="spellEnd"/>
            <w:r w:rsidRPr="00D43D31">
              <w:rPr>
                <w:sz w:val="26"/>
                <w:szCs w:val="26"/>
              </w:rPr>
              <w:t>: ≥ 150 Pa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Lưu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lượng</w:t>
            </w:r>
            <w:proofErr w:type="spellEnd"/>
            <w:r w:rsidRPr="00D43D31">
              <w:rPr>
                <w:sz w:val="26"/>
                <w:szCs w:val="26"/>
              </w:rPr>
              <w:t xml:space="preserve">: </w:t>
            </w:r>
            <w:r w:rsidRPr="00D43D31">
              <w:rPr>
                <w:rFonts w:ascii="Calibri" w:hAnsi="Calibri" w:cs="Calibri"/>
                <w:sz w:val="26"/>
                <w:szCs w:val="26"/>
              </w:rPr>
              <w:t>≥</w:t>
            </w:r>
            <w:r w:rsidRPr="00D43D31">
              <w:rPr>
                <w:sz w:val="26"/>
                <w:szCs w:val="26"/>
              </w:rPr>
              <w:t xml:space="preserve"> 36 m</w:t>
            </w:r>
            <w:r w:rsidRPr="00D43D31">
              <w:rPr>
                <w:sz w:val="26"/>
                <w:szCs w:val="26"/>
                <w:vertAlign w:val="superscript"/>
              </w:rPr>
              <w:t>3</w:t>
            </w:r>
            <w:r w:rsidRPr="00D43D31">
              <w:rPr>
                <w:sz w:val="26"/>
                <w:szCs w:val="26"/>
              </w:rPr>
              <w:t xml:space="preserve">/ </w:t>
            </w:r>
            <w:proofErr w:type="spellStart"/>
            <w:r w:rsidRPr="00D43D31">
              <w:rPr>
                <w:sz w:val="26"/>
                <w:szCs w:val="26"/>
              </w:rPr>
              <w:t>phút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Chức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năng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bao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gồm</w:t>
            </w:r>
            <w:proofErr w:type="spellEnd"/>
            <w:r w:rsidRPr="00D43D31">
              <w:rPr>
                <w:sz w:val="26"/>
                <w:szCs w:val="26"/>
              </w:rPr>
              <w:t xml:space="preserve">: </w:t>
            </w:r>
            <w:r w:rsidRPr="00D43D31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D43D31">
              <w:rPr>
                <w:sz w:val="26"/>
                <w:szCs w:val="26"/>
              </w:rPr>
              <w:t>Cửa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hút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gió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có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thể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tháo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rời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thay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đổi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vào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phía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sau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hoặc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phía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dưới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lạnh</w:t>
            </w:r>
            <w:proofErr w:type="spellEnd"/>
            <w:r>
              <w:rPr>
                <w:sz w:val="26"/>
                <w:szCs w:val="26"/>
              </w:rPr>
              <w:br/>
              <w:t xml:space="preserve">+ </w:t>
            </w:r>
            <w:proofErr w:type="spellStart"/>
            <w:r>
              <w:rPr>
                <w:sz w:val="26"/>
                <w:szCs w:val="26"/>
              </w:rPr>
              <w:t>Lọc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khí</w:t>
            </w:r>
            <w:proofErr w:type="spellEnd"/>
            <w:r>
              <w:rPr>
                <w:sz w:val="26"/>
                <w:szCs w:val="26"/>
              </w:rPr>
              <w:br/>
              <w:t xml:space="preserve">+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nguồn</w:t>
            </w:r>
            <w:proofErr w:type="spellEnd"/>
            <w:r>
              <w:rPr>
                <w:sz w:val="26"/>
                <w:szCs w:val="26"/>
              </w:rPr>
              <w:t xml:space="preserve"> DC).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D43D3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Quạt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nối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 w:rsidRPr="00D43D31">
              <w:rPr>
                <w:sz w:val="26"/>
                <w:szCs w:val="26"/>
              </w:rPr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Nguồn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cung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cấp</w:t>
            </w:r>
            <w:proofErr w:type="spellEnd"/>
            <w:r w:rsidRPr="00D43D31">
              <w:rPr>
                <w:sz w:val="26"/>
                <w:szCs w:val="26"/>
              </w:rPr>
              <w:t>: AC - 220V/50Hz/1P</w:t>
            </w:r>
            <w:r w:rsidRPr="00D43D31">
              <w:rPr>
                <w:sz w:val="26"/>
                <w:szCs w:val="26"/>
              </w:rPr>
              <w:br/>
            </w:r>
            <w:r w:rsidRPr="00D43D3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suất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: </w:t>
            </w:r>
            <w:r w:rsidRPr="00D43D31">
              <w:rPr>
                <w:rFonts w:ascii="Calibri" w:hAnsi="Calibri" w:cs="Calibri"/>
                <w:color w:val="000000"/>
                <w:sz w:val="26"/>
                <w:szCs w:val="26"/>
              </w:rPr>
              <w:t>≥</w:t>
            </w:r>
            <w:r w:rsidRPr="00D43D31">
              <w:rPr>
                <w:color w:val="000000"/>
                <w:sz w:val="26"/>
                <w:szCs w:val="26"/>
              </w:rPr>
              <w:t xml:space="preserve"> 650 W</w:t>
            </w:r>
            <w:r w:rsidRPr="00D43D31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lượng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: ≥ 2000 CMH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áp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suất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≥ 320 Pa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Kiểu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loại</w:t>
            </w:r>
            <w:proofErr w:type="spellEnd"/>
            <w:r w:rsidRPr="00D43D31">
              <w:rPr>
                <w:sz w:val="26"/>
                <w:szCs w:val="26"/>
              </w:rPr>
              <w:t xml:space="preserve">: </w:t>
            </w:r>
            <w:proofErr w:type="spellStart"/>
            <w:r w:rsidRPr="00D43D31">
              <w:rPr>
                <w:sz w:val="26"/>
                <w:szCs w:val="26"/>
              </w:rPr>
              <w:t>quạt</w:t>
            </w:r>
            <w:proofErr w:type="spellEnd"/>
            <w:r w:rsidRPr="00D43D31">
              <w:rPr>
                <w:sz w:val="26"/>
                <w:szCs w:val="26"/>
              </w:rPr>
              <w:t xml:space="preserve"> con </w:t>
            </w:r>
            <w:proofErr w:type="spellStart"/>
            <w:r w:rsidRPr="00D43D31">
              <w:rPr>
                <w:sz w:val="26"/>
                <w:szCs w:val="26"/>
              </w:rPr>
              <w:t>sò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Bộ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điều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khiển</w:t>
            </w:r>
            <w:proofErr w:type="spellEnd"/>
            <w:r w:rsidRPr="00D43D31">
              <w:rPr>
                <w:sz w:val="26"/>
                <w:szCs w:val="26"/>
              </w:rPr>
              <w:t xml:space="preserve">: </w:t>
            </w:r>
            <w:proofErr w:type="spellStart"/>
            <w:r w:rsidRPr="00D43D31">
              <w:rPr>
                <w:sz w:val="26"/>
                <w:szCs w:val="26"/>
              </w:rPr>
              <w:t>vô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cấp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Độ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ồn</w:t>
            </w:r>
            <w:proofErr w:type="spellEnd"/>
            <w:r w:rsidRPr="00D43D31">
              <w:rPr>
                <w:sz w:val="26"/>
                <w:szCs w:val="26"/>
              </w:rPr>
              <w:t>: ≤ 53 DB</w:t>
            </w:r>
            <w:r w:rsidRPr="00D43D31">
              <w:rPr>
                <w:sz w:val="26"/>
                <w:szCs w:val="26"/>
              </w:rPr>
              <w:br/>
            </w:r>
            <w:r w:rsidRPr="00D43D31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quạt</w:t>
            </w:r>
            <w:proofErr w:type="spellEnd"/>
            <w:r w:rsidRPr="00D43D31">
              <w:rPr>
                <w:sz w:val="26"/>
                <w:szCs w:val="26"/>
              </w:rPr>
              <w:t>: ≤ 341x370x327 mm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hộp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chứa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quạt</w:t>
            </w:r>
            <w:proofErr w:type="spellEnd"/>
            <w:r w:rsidRPr="00D43D3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≤ 550x670x450 mm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tĩnh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dày</w:t>
            </w:r>
            <w:proofErr w:type="spellEnd"/>
            <w:r>
              <w:rPr>
                <w:sz w:val="26"/>
                <w:szCs w:val="26"/>
              </w:rPr>
              <w:t xml:space="preserve"> 1,</w:t>
            </w:r>
            <w:r w:rsidRPr="00D43D31">
              <w:rPr>
                <w:sz w:val="26"/>
                <w:szCs w:val="26"/>
              </w:rPr>
              <w:t xml:space="preserve">2 mm, </w:t>
            </w:r>
            <w:proofErr w:type="spellStart"/>
            <w:r w:rsidRPr="00D43D31">
              <w:rPr>
                <w:sz w:val="26"/>
                <w:szCs w:val="26"/>
              </w:rPr>
              <w:t>có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lớp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âm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cách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nhiệt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Bao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gồm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ống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gió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mềm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kết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nối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tương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với</w:t>
            </w:r>
            <w:proofErr w:type="spellEnd"/>
            <w:r w:rsidRPr="00D43D31">
              <w:rPr>
                <w:sz w:val="26"/>
                <w:szCs w:val="26"/>
              </w:rPr>
              <w:t>:</w:t>
            </w:r>
            <w:r w:rsidRPr="00D43D31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D43D31">
              <w:rPr>
                <w:sz w:val="26"/>
                <w:szCs w:val="26"/>
              </w:rPr>
              <w:t>Hộp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chứa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lọc</w:t>
            </w:r>
            <w:proofErr w:type="spellEnd"/>
            <w:r w:rsidRPr="00D43D31">
              <w:rPr>
                <w:sz w:val="26"/>
                <w:szCs w:val="26"/>
              </w:rPr>
              <w:t xml:space="preserve"> HEPA</w:t>
            </w:r>
            <w:r w:rsidRPr="00D43D31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D43D31">
              <w:rPr>
                <w:sz w:val="26"/>
                <w:szCs w:val="26"/>
              </w:rPr>
              <w:t>Máy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lạnh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giấu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trần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nối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ống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gió</w:t>
            </w:r>
            <w:proofErr w:type="spellEnd"/>
            <w:r w:rsidRPr="00D43D31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sz w:val="26"/>
                <w:szCs w:val="26"/>
              </w:rPr>
            </w:pPr>
            <w:proofErr w:type="spellStart"/>
            <w:r w:rsidRPr="00D43D31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D43D3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Quạt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hút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âm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nối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 w:rsidRPr="00D43D31">
              <w:rPr>
                <w:sz w:val="26"/>
                <w:szCs w:val="26"/>
              </w:rPr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Nguồn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cung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cấp</w:t>
            </w:r>
            <w:proofErr w:type="spellEnd"/>
            <w:r w:rsidRPr="00D43D31">
              <w:rPr>
                <w:sz w:val="26"/>
                <w:szCs w:val="26"/>
              </w:rPr>
              <w:t>: AC</w:t>
            </w:r>
            <w:r>
              <w:rPr>
                <w:sz w:val="26"/>
                <w:szCs w:val="26"/>
              </w:rPr>
              <w:t xml:space="preserve"> - 220V/50Hz/1P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suất</w:t>
            </w:r>
            <w:proofErr w:type="spellEnd"/>
            <w:r>
              <w:rPr>
                <w:sz w:val="26"/>
                <w:szCs w:val="26"/>
              </w:rPr>
              <w:t>: 13,5 – 16,</w:t>
            </w:r>
            <w:r w:rsidRPr="00D43D31">
              <w:rPr>
                <w:sz w:val="26"/>
                <w:szCs w:val="26"/>
              </w:rPr>
              <w:t>5 W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Lưu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lượng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gió</w:t>
            </w:r>
            <w:proofErr w:type="spellEnd"/>
            <w:r w:rsidRPr="00D43D31">
              <w:rPr>
                <w:sz w:val="26"/>
                <w:szCs w:val="26"/>
              </w:rPr>
              <w:t>: 170 - 190 m</w:t>
            </w:r>
            <w:r w:rsidRPr="00D43D31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>/h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Kiểu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â</w:t>
            </w:r>
            <w:r w:rsidRPr="00D43D31">
              <w:rPr>
                <w:sz w:val="26"/>
                <w:szCs w:val="26"/>
              </w:rPr>
              <w:t>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trần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nối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ống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gió</w:t>
            </w:r>
            <w:proofErr w:type="spellEnd"/>
            <w:r w:rsidRPr="00D43D31">
              <w:rPr>
                <w:sz w:val="26"/>
                <w:szCs w:val="26"/>
              </w:rPr>
              <w:t xml:space="preserve"> D100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thước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chừa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lỗ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vuông</w:t>
            </w:r>
            <w:proofErr w:type="spellEnd"/>
            <w:r w:rsidRPr="00D43D31">
              <w:rPr>
                <w:sz w:val="26"/>
                <w:szCs w:val="26"/>
              </w:rPr>
              <w:t>: 24 cm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Độ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ồn</w:t>
            </w:r>
            <w:proofErr w:type="spellEnd"/>
            <w:r>
              <w:rPr>
                <w:sz w:val="26"/>
                <w:szCs w:val="26"/>
              </w:rPr>
              <w:t>: 28,5 – 31,</w:t>
            </w:r>
            <w:r w:rsidRPr="00D43D31">
              <w:rPr>
                <w:sz w:val="26"/>
                <w:szCs w:val="26"/>
              </w:rPr>
              <w:t>5 DB.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sz w:val="26"/>
                <w:szCs w:val="26"/>
              </w:rPr>
            </w:pPr>
            <w:proofErr w:type="spellStart"/>
            <w:r w:rsidRPr="00D43D31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D43D3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Hộp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chứa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lọc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HEPA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kèm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mặt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Kích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thước</w:t>
            </w:r>
            <w:proofErr w:type="spellEnd"/>
            <w:r>
              <w:rPr>
                <w:color w:val="000000"/>
                <w:sz w:val="26"/>
                <w:szCs w:val="26"/>
              </w:rPr>
              <w:t>: 1285x675x</w:t>
            </w:r>
            <w:r w:rsidRPr="00D43D31">
              <w:rPr>
                <w:color w:val="000000"/>
                <w:sz w:val="26"/>
                <w:szCs w:val="26"/>
              </w:rPr>
              <w:t xml:space="preserve">600 mm </w:t>
            </w:r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>: 1285x675x</w:t>
            </w:r>
            <w:r w:rsidRPr="00D43D31">
              <w:rPr>
                <w:sz w:val="26"/>
                <w:szCs w:val="26"/>
              </w:rPr>
              <w:t>600</w:t>
            </w:r>
            <w:r>
              <w:rPr>
                <w:sz w:val="26"/>
                <w:szCs w:val="26"/>
              </w:rPr>
              <w:t xml:space="preserve"> mm 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br/>
              <w:t xml:space="preserve">+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tĩnh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dày</w:t>
            </w:r>
            <w:proofErr w:type="spellEnd"/>
            <w:r>
              <w:rPr>
                <w:sz w:val="26"/>
                <w:szCs w:val="26"/>
              </w:rPr>
              <w:t xml:space="preserve"> 1,</w:t>
            </w:r>
            <w:r w:rsidRPr="00D43D31">
              <w:rPr>
                <w:sz w:val="26"/>
                <w:szCs w:val="26"/>
              </w:rPr>
              <w:t>2 mm</w:t>
            </w:r>
            <w:r w:rsidRPr="00D43D31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D43D31">
              <w:rPr>
                <w:sz w:val="26"/>
                <w:szCs w:val="26"/>
              </w:rPr>
              <w:t>Mặt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soi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gỉ</w:t>
            </w:r>
            <w:proofErr w:type="spellEnd"/>
            <w:r>
              <w:rPr>
                <w:sz w:val="26"/>
                <w:szCs w:val="26"/>
              </w:rPr>
              <w:t xml:space="preserve"> 304, </w:t>
            </w:r>
            <w:proofErr w:type="spellStart"/>
            <w:r>
              <w:rPr>
                <w:sz w:val="26"/>
                <w:szCs w:val="26"/>
              </w:rPr>
              <w:t>dày</w:t>
            </w:r>
            <w:proofErr w:type="spellEnd"/>
            <w:r>
              <w:rPr>
                <w:sz w:val="26"/>
                <w:szCs w:val="26"/>
              </w:rPr>
              <w:t xml:space="preserve"> 1,</w:t>
            </w:r>
            <w:r w:rsidRPr="00D43D31">
              <w:rPr>
                <w:sz w:val="26"/>
                <w:szCs w:val="26"/>
              </w:rPr>
              <w:t>2 mm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Hộp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chứ</w:t>
            </w:r>
            <w:r>
              <w:rPr>
                <w:sz w:val="26"/>
                <w:szCs w:val="26"/>
              </w:rPr>
              <w:t>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lọc</w:t>
            </w:r>
            <w:proofErr w:type="spellEnd"/>
            <w:r>
              <w:rPr>
                <w:sz w:val="26"/>
                <w:szCs w:val="26"/>
              </w:rPr>
              <w:t xml:space="preserve"> HEPA: </w:t>
            </w:r>
            <w:proofErr w:type="spellStart"/>
            <w:r>
              <w:rPr>
                <w:sz w:val="26"/>
                <w:szCs w:val="26"/>
              </w:rPr>
              <w:t>g</w:t>
            </w:r>
            <w:r w:rsidRPr="00D43D31">
              <w:rPr>
                <w:sz w:val="26"/>
                <w:szCs w:val="26"/>
              </w:rPr>
              <w:t>ồm</w:t>
            </w:r>
            <w:proofErr w:type="spellEnd"/>
            <w:r w:rsidRPr="00D43D31">
              <w:rPr>
                <w:sz w:val="26"/>
                <w:szCs w:val="26"/>
              </w:rPr>
              <w:t xml:space="preserve"> 2 </w:t>
            </w:r>
            <w:proofErr w:type="spellStart"/>
            <w:r w:rsidRPr="00D43D31">
              <w:rPr>
                <w:sz w:val="26"/>
                <w:szCs w:val="26"/>
              </w:rPr>
              <w:t>ống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đo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chênh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áp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lọc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và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kiểm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tra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rò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rỉ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lọc</w:t>
            </w:r>
            <w:proofErr w:type="spellEnd"/>
            <w:r w:rsidRPr="00D43D31">
              <w:rPr>
                <w:sz w:val="26"/>
                <w:szCs w:val="26"/>
              </w:rPr>
              <w:t xml:space="preserve"> HEPA, 02 </w:t>
            </w:r>
            <w:proofErr w:type="spellStart"/>
            <w:r w:rsidRPr="00D43D31">
              <w:rPr>
                <w:sz w:val="26"/>
                <w:szCs w:val="26"/>
              </w:rPr>
              <w:t>cổ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nối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ống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gió</w:t>
            </w:r>
            <w:proofErr w:type="spellEnd"/>
            <w:r w:rsidRPr="00D43D31">
              <w:rPr>
                <w:sz w:val="26"/>
                <w:szCs w:val="26"/>
              </w:rPr>
              <w:t xml:space="preserve"> D250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Thiết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kế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tháo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lắp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lọc</w:t>
            </w:r>
            <w:proofErr w:type="spellEnd"/>
            <w:r w:rsidRPr="00D43D31">
              <w:rPr>
                <w:sz w:val="26"/>
                <w:szCs w:val="26"/>
              </w:rPr>
              <w:t xml:space="preserve"> HEPA </w:t>
            </w:r>
            <w:proofErr w:type="spellStart"/>
            <w:r w:rsidRPr="00D43D31">
              <w:rPr>
                <w:sz w:val="26"/>
                <w:szCs w:val="26"/>
              </w:rPr>
              <w:t>từ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bên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dưới</w:t>
            </w:r>
            <w:proofErr w:type="spellEnd"/>
            <w:r w:rsidRPr="00D43D31">
              <w:rPr>
                <w:sz w:val="26"/>
                <w:szCs w:val="26"/>
              </w:rPr>
              <w:br/>
            </w:r>
            <w:proofErr w:type="spellStart"/>
            <w:r w:rsidRPr="00D43D31">
              <w:rPr>
                <w:sz w:val="26"/>
                <w:szCs w:val="26"/>
              </w:rPr>
              <w:t>Tương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với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lọc</w:t>
            </w:r>
            <w:proofErr w:type="spellEnd"/>
            <w:r w:rsidRPr="00D43D31">
              <w:rPr>
                <w:sz w:val="26"/>
                <w:szCs w:val="26"/>
              </w:rPr>
              <w:t xml:space="preserve"> HEPA H13, </w:t>
            </w:r>
            <w:proofErr w:type="spellStart"/>
            <w:r w:rsidRPr="00D43D31">
              <w:rPr>
                <w:sz w:val="26"/>
                <w:szCs w:val="26"/>
              </w:rPr>
              <w:t>kích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thước</w:t>
            </w:r>
            <w:proofErr w:type="spellEnd"/>
            <w:r w:rsidRPr="00D43D31">
              <w:rPr>
                <w:sz w:val="26"/>
                <w:szCs w:val="26"/>
              </w:rPr>
              <w:t xml:space="preserve"> 1220x610x69 mm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sz w:val="26"/>
                <w:szCs w:val="26"/>
              </w:rPr>
            </w:pPr>
            <w:proofErr w:type="spellStart"/>
            <w:r w:rsidRPr="00D43D31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D43D3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Lọc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HEPA H13</w:t>
            </w:r>
            <w:r w:rsidRPr="00D43D31">
              <w:rPr>
                <w:color w:val="000000"/>
                <w:sz w:val="26"/>
                <w:szCs w:val="26"/>
              </w:rPr>
              <w:br/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Kích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thước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>: 1220x610x69 mm</w:t>
            </w:r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 w:rsidRPr="00D43D31">
              <w:rPr>
                <w:sz w:val="26"/>
                <w:szCs w:val="26"/>
              </w:rPr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Loại</w:t>
            </w:r>
            <w:proofErr w:type="spellEnd"/>
            <w:r w:rsidRPr="00D43D31">
              <w:rPr>
                <w:sz w:val="26"/>
                <w:szCs w:val="26"/>
              </w:rPr>
              <w:t>: H13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>:</w:t>
            </w:r>
            <w:r w:rsidRPr="00D43D31">
              <w:rPr>
                <w:sz w:val="26"/>
                <w:szCs w:val="26"/>
              </w:rPr>
              <w:t xml:space="preserve"> 1220x610x69</w:t>
            </w:r>
            <w:r>
              <w:rPr>
                <w:sz w:val="26"/>
                <w:szCs w:val="26"/>
              </w:rPr>
              <w:t xml:space="preserve"> </w:t>
            </w:r>
            <w:r w:rsidRPr="00D43D31">
              <w:rPr>
                <w:sz w:val="26"/>
                <w:szCs w:val="26"/>
              </w:rPr>
              <w:t>mm</w:t>
            </w:r>
            <w:r w:rsidRPr="00D43D31">
              <w:rPr>
                <w:sz w:val="26"/>
                <w:szCs w:val="26"/>
              </w:rPr>
              <w:br/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≥ 2100 CMH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nhôm</w:t>
            </w:r>
            <w:proofErr w:type="spellEnd"/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sợi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tinh</w:t>
            </w:r>
            <w:proofErr w:type="spellEnd"/>
            <w:r>
              <w:rPr>
                <w:sz w:val="26"/>
                <w:szCs w:val="26"/>
              </w:rPr>
              <w:br/>
              <w:t xml:space="preserve">- Ron: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D43D31">
              <w:rPr>
                <w:sz w:val="26"/>
                <w:szCs w:val="26"/>
              </w:rPr>
              <w:t>oại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liền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khối</w:t>
            </w:r>
            <w:proofErr w:type="spellEnd"/>
            <w:r w:rsidRPr="00D43D31">
              <w:rPr>
                <w:sz w:val="26"/>
                <w:szCs w:val="26"/>
              </w:rPr>
              <w:t xml:space="preserve"> (auto gasket) </w:t>
            </w:r>
            <w:proofErr w:type="spellStart"/>
            <w:r w:rsidRPr="00D43D31">
              <w:rPr>
                <w:sz w:val="26"/>
                <w:szCs w:val="26"/>
              </w:rPr>
              <w:t>mặt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gió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vào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Lưới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bảo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vệ</w:t>
            </w:r>
            <w:proofErr w:type="spellEnd"/>
            <w:r w:rsidRPr="00D43D31">
              <w:rPr>
                <w:sz w:val="26"/>
                <w:szCs w:val="26"/>
              </w:rPr>
              <w:t xml:space="preserve">: 2 </w:t>
            </w:r>
            <w:proofErr w:type="spellStart"/>
            <w:r w:rsidRPr="00D43D31">
              <w:rPr>
                <w:sz w:val="26"/>
                <w:szCs w:val="26"/>
              </w:rPr>
              <w:t>mặt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Độ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chênh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áp</w:t>
            </w:r>
            <w:proofErr w:type="spellEnd"/>
            <w:r w:rsidRPr="00D43D31">
              <w:rPr>
                <w:sz w:val="26"/>
                <w:szCs w:val="26"/>
              </w:rPr>
              <w:t xml:space="preserve"> ban </w:t>
            </w:r>
            <w:proofErr w:type="spellStart"/>
            <w:r w:rsidRPr="00D43D31">
              <w:rPr>
                <w:sz w:val="26"/>
                <w:szCs w:val="26"/>
              </w:rPr>
              <w:t>đầu</w:t>
            </w:r>
            <w:proofErr w:type="spellEnd"/>
            <w:r w:rsidRPr="00D43D31">
              <w:rPr>
                <w:sz w:val="26"/>
                <w:szCs w:val="26"/>
              </w:rPr>
              <w:t>: ≤ 250 Pa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Chứng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nhận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đạt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tiêu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chuẩn</w:t>
            </w:r>
            <w:proofErr w:type="spellEnd"/>
            <w:r w:rsidRPr="00D43D31">
              <w:rPr>
                <w:sz w:val="26"/>
                <w:szCs w:val="26"/>
              </w:rPr>
              <w:t xml:space="preserve"> EN 1822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sz w:val="26"/>
                <w:szCs w:val="26"/>
              </w:rPr>
            </w:pPr>
            <w:proofErr w:type="spellStart"/>
            <w:r w:rsidRPr="00D43D31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D43D3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Miệng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thép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gỉ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(louver 2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khung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nhiệt</w:t>
            </w:r>
            <w:proofErr w:type="spellEnd"/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 w:rsidRPr="00D43D31">
              <w:rPr>
                <w:sz w:val="26"/>
                <w:szCs w:val="26"/>
              </w:rPr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thư</w:t>
            </w:r>
            <w:r>
              <w:rPr>
                <w:sz w:val="26"/>
                <w:szCs w:val="26"/>
              </w:rPr>
              <w:t>ớc</w:t>
            </w:r>
            <w:proofErr w:type="spellEnd"/>
            <w:r>
              <w:rPr>
                <w:sz w:val="26"/>
                <w:szCs w:val="26"/>
              </w:rPr>
              <w:t>: 550x400x1.0 mm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43D31">
              <w:rPr>
                <w:sz w:val="26"/>
                <w:szCs w:val="26"/>
              </w:rPr>
              <w:t>hép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không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gỉ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Cánh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mở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bụi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D43D31">
              <w:rPr>
                <w:sz w:val="26"/>
                <w:szCs w:val="26"/>
              </w:rPr>
              <w:t>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thước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lọc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bụi</w:t>
            </w:r>
            <w:proofErr w:type="spellEnd"/>
            <w:r w:rsidRPr="00D43D31">
              <w:rPr>
                <w:sz w:val="26"/>
                <w:szCs w:val="26"/>
              </w:rPr>
              <w:t xml:space="preserve">: 500x350x10 mm), </w:t>
            </w:r>
            <w:proofErr w:type="spellStart"/>
            <w:r w:rsidRPr="00D43D31">
              <w:rPr>
                <w:sz w:val="26"/>
                <w:szCs w:val="26"/>
              </w:rPr>
              <w:t>khóa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kiểu</w:t>
            </w:r>
            <w:proofErr w:type="spellEnd"/>
            <w:r w:rsidRPr="00D43D31">
              <w:rPr>
                <w:sz w:val="26"/>
                <w:szCs w:val="26"/>
              </w:rPr>
              <w:t xml:space="preserve"> bi </w:t>
            </w:r>
            <w:proofErr w:type="spellStart"/>
            <w:r w:rsidRPr="00D43D31">
              <w:rPr>
                <w:sz w:val="26"/>
                <w:szCs w:val="26"/>
              </w:rPr>
              <w:t>gài</w:t>
            </w:r>
            <w:proofErr w:type="spellEnd"/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sz w:val="26"/>
                <w:szCs w:val="26"/>
              </w:rPr>
            </w:pPr>
            <w:proofErr w:type="spellStart"/>
            <w:r w:rsidRPr="00D43D31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D43D3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Hộp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miệng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hồi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sàn</w:t>
            </w:r>
            <w:proofErr w:type="spellEnd"/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 w:rsidRPr="00D43D31">
              <w:rPr>
                <w:sz w:val="26"/>
                <w:szCs w:val="26"/>
              </w:rPr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thước</w:t>
            </w:r>
            <w:proofErr w:type="spellEnd"/>
            <w:r w:rsidRPr="00D43D31">
              <w:rPr>
                <w:sz w:val="26"/>
                <w:szCs w:val="26"/>
              </w:rPr>
              <w:t xml:space="preserve">: 700x450 </w:t>
            </w:r>
            <w:r>
              <w:rPr>
                <w:sz w:val="26"/>
                <w:szCs w:val="26"/>
              </w:rPr>
              <w:t xml:space="preserve">mm, </w:t>
            </w:r>
            <w:proofErr w:type="spellStart"/>
            <w:r>
              <w:rPr>
                <w:sz w:val="26"/>
                <w:szCs w:val="26"/>
              </w:rPr>
              <w:t>dày</w:t>
            </w:r>
            <w:proofErr w:type="spellEnd"/>
            <w:r>
              <w:rPr>
                <w:sz w:val="26"/>
                <w:szCs w:val="26"/>
              </w:rPr>
              <w:t xml:space="preserve"> 0,75 mm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43D31">
              <w:rPr>
                <w:sz w:val="26"/>
                <w:szCs w:val="26"/>
              </w:rPr>
              <w:t>ôn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kẽm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Kèm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nhiệt</w:t>
            </w:r>
            <w:proofErr w:type="spellEnd"/>
            <w:r w:rsidRPr="00D43D31">
              <w:rPr>
                <w:sz w:val="26"/>
                <w:szCs w:val="26"/>
              </w:rPr>
              <w:t xml:space="preserve"> PE OPP, </w:t>
            </w:r>
            <w:proofErr w:type="spellStart"/>
            <w:r w:rsidRPr="00D43D31">
              <w:rPr>
                <w:sz w:val="26"/>
                <w:szCs w:val="26"/>
              </w:rPr>
              <w:t>dày</w:t>
            </w:r>
            <w:proofErr w:type="spellEnd"/>
            <w:r w:rsidRPr="00D43D31">
              <w:rPr>
                <w:sz w:val="26"/>
                <w:szCs w:val="26"/>
              </w:rPr>
              <w:t xml:space="preserve"> 25 mm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Bao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gồm</w:t>
            </w:r>
            <w:proofErr w:type="spellEnd"/>
            <w:r w:rsidRPr="00D43D31">
              <w:rPr>
                <w:sz w:val="26"/>
                <w:szCs w:val="26"/>
              </w:rPr>
              <w:t xml:space="preserve">: </w:t>
            </w:r>
            <w:proofErr w:type="spellStart"/>
            <w:r w:rsidRPr="00D43D31">
              <w:rPr>
                <w:sz w:val="26"/>
                <w:szCs w:val="26"/>
              </w:rPr>
              <w:t>lọc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bụi</w:t>
            </w:r>
            <w:proofErr w:type="spellEnd"/>
            <w:r w:rsidRPr="00D43D31">
              <w:rPr>
                <w:sz w:val="26"/>
                <w:szCs w:val="26"/>
              </w:rPr>
              <w:t xml:space="preserve"> G2 </w:t>
            </w:r>
            <w:proofErr w:type="spellStart"/>
            <w:r w:rsidRPr="00D43D31">
              <w:rPr>
                <w:sz w:val="26"/>
                <w:szCs w:val="26"/>
              </w:rPr>
              <w:t>tương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thích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có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cổ</w:t>
            </w:r>
            <w:proofErr w:type="spellEnd"/>
            <w:r w:rsidRPr="00D43D31">
              <w:rPr>
                <w:sz w:val="26"/>
                <w:szCs w:val="26"/>
              </w:rPr>
              <w:t xml:space="preserve"> D195 </w:t>
            </w:r>
            <w:proofErr w:type="spellStart"/>
            <w:r w:rsidRPr="00D43D31">
              <w:rPr>
                <w:sz w:val="26"/>
                <w:szCs w:val="26"/>
              </w:rPr>
              <w:t>lắp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mặt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trên</w:t>
            </w:r>
            <w:proofErr w:type="spellEnd"/>
            <w:r w:rsidRPr="00D43D31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sz w:val="26"/>
                <w:szCs w:val="26"/>
              </w:rPr>
            </w:pPr>
            <w:proofErr w:type="spellStart"/>
            <w:r w:rsidRPr="00D43D31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D43D3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Miệng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(louver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ngoài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trời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 w:rsidRPr="00D43D31">
              <w:rPr>
                <w:sz w:val="26"/>
                <w:szCs w:val="26"/>
              </w:rPr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>: 600x250 mm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43D31">
              <w:rPr>
                <w:sz w:val="26"/>
                <w:szCs w:val="26"/>
              </w:rPr>
              <w:t>ôn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kẽm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mặt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nhôm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sơn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tĩnh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điện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Bao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gồm</w:t>
            </w:r>
            <w:proofErr w:type="spellEnd"/>
            <w:r w:rsidRPr="00D43D3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lọc</w:t>
            </w:r>
            <w:proofErr w:type="spellEnd"/>
            <w:r>
              <w:rPr>
                <w:sz w:val="26"/>
                <w:szCs w:val="26"/>
              </w:rPr>
              <w:t xml:space="preserve"> G4, </w:t>
            </w:r>
            <w:proofErr w:type="spellStart"/>
            <w:r>
              <w:rPr>
                <w:sz w:val="26"/>
                <w:szCs w:val="26"/>
              </w:rPr>
              <w:t>hộp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miệng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dày</w:t>
            </w:r>
            <w:proofErr w:type="spellEnd"/>
            <w:r>
              <w:rPr>
                <w:sz w:val="26"/>
                <w:szCs w:val="26"/>
              </w:rPr>
              <w:t xml:space="preserve"> 0,</w:t>
            </w:r>
            <w:r w:rsidRPr="00D43D31">
              <w:rPr>
                <w:sz w:val="26"/>
                <w:szCs w:val="26"/>
              </w:rPr>
              <w:t xml:space="preserve">75 mm, </w:t>
            </w:r>
            <w:proofErr w:type="spellStart"/>
            <w:r w:rsidRPr="00D43D31">
              <w:rPr>
                <w:sz w:val="26"/>
                <w:szCs w:val="26"/>
              </w:rPr>
              <w:t>mặt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có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khe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lắp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lọc</w:t>
            </w:r>
            <w:proofErr w:type="spellEnd"/>
            <w:r w:rsidRPr="00D43D31">
              <w:rPr>
                <w:sz w:val="26"/>
                <w:szCs w:val="26"/>
              </w:rPr>
              <w:t xml:space="preserve"> G4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D43D3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800x200 mm</w:t>
            </w:r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 w:rsidRPr="00D43D31">
              <w:rPr>
                <w:sz w:val="26"/>
                <w:szCs w:val="26"/>
              </w:rPr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thước</w:t>
            </w:r>
            <w:proofErr w:type="spellEnd"/>
            <w:r w:rsidRPr="00D43D31">
              <w:rPr>
                <w:sz w:val="26"/>
                <w:szCs w:val="26"/>
              </w:rPr>
              <w:t>: 800x2</w:t>
            </w:r>
            <w:r>
              <w:rPr>
                <w:sz w:val="26"/>
                <w:szCs w:val="26"/>
              </w:rPr>
              <w:t xml:space="preserve">00 mm, </w:t>
            </w:r>
            <w:proofErr w:type="spellStart"/>
            <w:r>
              <w:rPr>
                <w:sz w:val="26"/>
                <w:szCs w:val="26"/>
              </w:rPr>
              <w:t>dày</w:t>
            </w:r>
            <w:proofErr w:type="spellEnd"/>
            <w:r>
              <w:rPr>
                <w:sz w:val="26"/>
                <w:szCs w:val="26"/>
              </w:rPr>
              <w:t xml:space="preserve"> 0,75 mm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43D31">
              <w:rPr>
                <w:sz w:val="26"/>
                <w:szCs w:val="26"/>
              </w:rPr>
              <w:t>ôn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kẽm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Kèm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nhiệt</w:t>
            </w:r>
            <w:proofErr w:type="spellEnd"/>
            <w:r w:rsidRPr="00D43D31">
              <w:rPr>
                <w:sz w:val="26"/>
                <w:szCs w:val="26"/>
              </w:rPr>
              <w:t xml:space="preserve"> PE OPP, </w:t>
            </w:r>
            <w:proofErr w:type="spellStart"/>
            <w:r w:rsidRPr="00D43D31">
              <w:rPr>
                <w:sz w:val="26"/>
                <w:szCs w:val="26"/>
              </w:rPr>
              <w:t>dày</w:t>
            </w:r>
            <w:proofErr w:type="spellEnd"/>
            <w:r w:rsidRPr="00D43D31">
              <w:rPr>
                <w:sz w:val="26"/>
                <w:szCs w:val="26"/>
              </w:rPr>
              <w:t xml:space="preserve"> 25 mm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mét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D43D3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giảm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400x260/ 800x200 mm</w:t>
            </w:r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 w:rsidRPr="00D43D31">
              <w:rPr>
                <w:sz w:val="26"/>
                <w:szCs w:val="26"/>
              </w:rPr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thước</w:t>
            </w:r>
            <w:proofErr w:type="spellEnd"/>
            <w:r w:rsidRPr="00D43D31">
              <w:rPr>
                <w:sz w:val="26"/>
                <w:szCs w:val="26"/>
              </w:rPr>
              <w:t>: 400x260/ 800x200 mm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dày</w:t>
            </w:r>
            <w:proofErr w:type="spellEnd"/>
            <w:r>
              <w:rPr>
                <w:sz w:val="26"/>
                <w:szCs w:val="26"/>
              </w:rPr>
              <w:t xml:space="preserve"> 0,75 mm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43D31">
              <w:rPr>
                <w:sz w:val="26"/>
                <w:szCs w:val="26"/>
              </w:rPr>
              <w:t>ôn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kẽm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Kèm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nhiệt</w:t>
            </w:r>
            <w:proofErr w:type="spellEnd"/>
            <w:r w:rsidRPr="00D43D31">
              <w:rPr>
                <w:sz w:val="26"/>
                <w:szCs w:val="26"/>
              </w:rPr>
              <w:t xml:space="preserve"> PE OPP, </w:t>
            </w:r>
            <w:proofErr w:type="spellStart"/>
            <w:r w:rsidRPr="00D43D31">
              <w:rPr>
                <w:sz w:val="26"/>
                <w:szCs w:val="26"/>
              </w:rPr>
              <w:t>mút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xốp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dày</w:t>
            </w:r>
            <w:proofErr w:type="spellEnd"/>
            <w:r w:rsidRPr="00D43D31">
              <w:rPr>
                <w:sz w:val="26"/>
                <w:szCs w:val="26"/>
              </w:rPr>
              <w:t xml:space="preserve"> 25 mm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mét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D43D31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giảm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800x200/ 600x200 mm</w:t>
            </w:r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 w:rsidRPr="00D43D31">
              <w:rPr>
                <w:sz w:val="26"/>
                <w:szCs w:val="26"/>
              </w:rPr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ước</w:t>
            </w:r>
            <w:proofErr w:type="spellEnd"/>
            <w:r>
              <w:rPr>
                <w:sz w:val="26"/>
                <w:szCs w:val="26"/>
              </w:rPr>
              <w:t xml:space="preserve">: 800x200/ 600x200 mm, </w:t>
            </w:r>
            <w:proofErr w:type="spellStart"/>
            <w:r>
              <w:rPr>
                <w:sz w:val="26"/>
                <w:szCs w:val="26"/>
              </w:rPr>
              <w:t>dày</w:t>
            </w:r>
            <w:proofErr w:type="spellEnd"/>
            <w:r>
              <w:rPr>
                <w:sz w:val="26"/>
                <w:szCs w:val="26"/>
              </w:rPr>
              <w:t xml:space="preserve"> 0,75 mm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43D31">
              <w:rPr>
                <w:sz w:val="26"/>
                <w:szCs w:val="26"/>
              </w:rPr>
              <w:t>ôn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kẽm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Kèm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nhiệt</w:t>
            </w:r>
            <w:proofErr w:type="spellEnd"/>
            <w:r w:rsidRPr="00D43D31">
              <w:rPr>
                <w:sz w:val="26"/>
                <w:szCs w:val="26"/>
              </w:rPr>
              <w:t xml:space="preserve"> PE OPP, </w:t>
            </w:r>
            <w:proofErr w:type="spellStart"/>
            <w:r w:rsidRPr="00D43D31">
              <w:rPr>
                <w:sz w:val="26"/>
                <w:szCs w:val="26"/>
              </w:rPr>
              <w:t>mút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xốp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dày</w:t>
            </w:r>
            <w:proofErr w:type="spellEnd"/>
            <w:r w:rsidRPr="00D43D31">
              <w:rPr>
                <w:sz w:val="26"/>
                <w:szCs w:val="26"/>
              </w:rPr>
              <w:t xml:space="preserve"> 25 mm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mét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D43D31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600x200 mm</w:t>
            </w:r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 xml:space="preserve">: 600x200 mm, </w:t>
            </w:r>
            <w:proofErr w:type="spellStart"/>
            <w:r>
              <w:rPr>
                <w:sz w:val="26"/>
                <w:szCs w:val="26"/>
              </w:rPr>
              <w:t>dày</w:t>
            </w:r>
            <w:proofErr w:type="spellEnd"/>
            <w:r>
              <w:rPr>
                <w:sz w:val="26"/>
                <w:szCs w:val="26"/>
              </w:rPr>
              <w:t xml:space="preserve"> 0,75 mm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43D31">
              <w:rPr>
                <w:sz w:val="26"/>
                <w:szCs w:val="26"/>
              </w:rPr>
              <w:t>ôn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kẽm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Kèm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nhiệt</w:t>
            </w:r>
            <w:proofErr w:type="spellEnd"/>
            <w:r w:rsidRPr="00D43D31">
              <w:rPr>
                <w:sz w:val="26"/>
                <w:szCs w:val="26"/>
              </w:rPr>
              <w:t xml:space="preserve"> PE OPP, </w:t>
            </w:r>
            <w:proofErr w:type="spellStart"/>
            <w:r w:rsidRPr="00D43D31">
              <w:rPr>
                <w:sz w:val="26"/>
                <w:szCs w:val="26"/>
              </w:rPr>
              <w:t>mút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xốp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dày</w:t>
            </w:r>
            <w:proofErr w:type="spellEnd"/>
            <w:r w:rsidRPr="00D43D31">
              <w:rPr>
                <w:sz w:val="26"/>
                <w:szCs w:val="26"/>
              </w:rPr>
              <w:t xml:space="preserve"> 25 mm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mét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D43D31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D300</w:t>
            </w:r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D43D31">
              <w:rPr>
                <w:sz w:val="26"/>
                <w:szCs w:val="26"/>
              </w:rPr>
              <w:t>hôm</w:t>
            </w:r>
            <w:proofErr w:type="spellEnd"/>
            <w:r w:rsidRPr="00D43D31">
              <w:rPr>
                <w:sz w:val="26"/>
                <w:szCs w:val="26"/>
              </w:rPr>
              <w:t xml:space="preserve"> 4 </w:t>
            </w:r>
            <w:proofErr w:type="spellStart"/>
            <w:r w:rsidRPr="00D43D31">
              <w:rPr>
                <w:sz w:val="26"/>
                <w:szCs w:val="26"/>
              </w:rPr>
              <w:t>lớp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lò</w:t>
            </w:r>
            <w:proofErr w:type="spellEnd"/>
            <w:r w:rsidRPr="00D43D31">
              <w:rPr>
                <w:sz w:val="26"/>
                <w:szCs w:val="26"/>
              </w:rPr>
              <w:t xml:space="preserve"> xo </w:t>
            </w:r>
            <w:proofErr w:type="spellStart"/>
            <w:r w:rsidRPr="00D43D31">
              <w:rPr>
                <w:sz w:val="26"/>
                <w:szCs w:val="26"/>
              </w:rPr>
              <w:t>kẽm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thước</w:t>
            </w:r>
            <w:proofErr w:type="spellEnd"/>
            <w:r w:rsidRPr="00D43D31">
              <w:rPr>
                <w:sz w:val="26"/>
                <w:szCs w:val="26"/>
              </w:rPr>
              <w:t xml:space="preserve">: D300, </w:t>
            </w:r>
            <w:proofErr w:type="spellStart"/>
            <w:r w:rsidRPr="00D43D31">
              <w:rPr>
                <w:sz w:val="26"/>
                <w:szCs w:val="26"/>
              </w:rPr>
              <w:t>kèm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nhiệt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dày</w:t>
            </w:r>
            <w:proofErr w:type="spellEnd"/>
            <w:r w:rsidRPr="00D43D31">
              <w:rPr>
                <w:sz w:val="26"/>
                <w:szCs w:val="26"/>
              </w:rPr>
              <w:t xml:space="preserve"> 25 mm. 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mét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Cổ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góp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D295</w:t>
            </w:r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43D31">
              <w:rPr>
                <w:sz w:val="26"/>
                <w:szCs w:val="26"/>
              </w:rPr>
              <w:t>ôn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kẽm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thước</w:t>
            </w:r>
            <w:proofErr w:type="spellEnd"/>
            <w:r w:rsidRPr="00D43D31">
              <w:rPr>
                <w:sz w:val="26"/>
                <w:szCs w:val="26"/>
              </w:rPr>
              <w:t xml:space="preserve">: D295 mm, </w:t>
            </w:r>
            <w:proofErr w:type="spellStart"/>
            <w:r w:rsidRPr="00D43D31">
              <w:rPr>
                <w:sz w:val="26"/>
                <w:szCs w:val="26"/>
              </w:rPr>
              <w:t>kèm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nhiệt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dày</w:t>
            </w:r>
            <w:proofErr w:type="spellEnd"/>
            <w:r w:rsidRPr="00D43D31">
              <w:rPr>
                <w:sz w:val="26"/>
                <w:szCs w:val="26"/>
              </w:rPr>
              <w:t xml:space="preserve"> 25 mm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sz w:val="26"/>
                <w:szCs w:val="26"/>
              </w:rPr>
            </w:pPr>
            <w:proofErr w:type="spellStart"/>
            <w:r w:rsidRPr="00D43D31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sz w:val="26"/>
                <w:szCs w:val="26"/>
              </w:rPr>
            </w:pPr>
            <w:r w:rsidRPr="00D43D31">
              <w:rPr>
                <w:sz w:val="26"/>
                <w:szCs w:val="26"/>
              </w:rPr>
              <w:t>2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250x250 mm</w:t>
            </w:r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 xml:space="preserve">: 250x250 mm, </w:t>
            </w:r>
            <w:proofErr w:type="spellStart"/>
            <w:r>
              <w:rPr>
                <w:sz w:val="26"/>
                <w:szCs w:val="26"/>
              </w:rPr>
              <w:t>dày</w:t>
            </w:r>
            <w:proofErr w:type="spellEnd"/>
            <w:r>
              <w:rPr>
                <w:sz w:val="26"/>
                <w:szCs w:val="26"/>
              </w:rPr>
              <w:t xml:space="preserve"> 0,75 mm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43D31">
              <w:rPr>
                <w:sz w:val="26"/>
                <w:szCs w:val="26"/>
              </w:rPr>
              <w:t>ôn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kẽm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Kèm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nhiệt</w:t>
            </w:r>
            <w:proofErr w:type="spellEnd"/>
            <w:r w:rsidRPr="00D43D31">
              <w:rPr>
                <w:sz w:val="26"/>
                <w:szCs w:val="26"/>
              </w:rPr>
              <w:t xml:space="preserve"> PE OPP, </w:t>
            </w:r>
            <w:proofErr w:type="spellStart"/>
            <w:r w:rsidRPr="00D43D31">
              <w:rPr>
                <w:sz w:val="26"/>
                <w:szCs w:val="26"/>
              </w:rPr>
              <w:t>mút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xốp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dày</w:t>
            </w:r>
            <w:proofErr w:type="spellEnd"/>
            <w:r w:rsidRPr="00D43D31">
              <w:rPr>
                <w:sz w:val="26"/>
                <w:szCs w:val="26"/>
              </w:rPr>
              <w:t xml:space="preserve"> 25 mm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sz w:val="26"/>
                <w:szCs w:val="26"/>
              </w:rPr>
            </w:pPr>
            <w:proofErr w:type="spellStart"/>
            <w:r w:rsidRPr="00D43D31">
              <w:rPr>
                <w:sz w:val="26"/>
                <w:szCs w:val="26"/>
              </w:rPr>
              <w:t>mét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sz w:val="26"/>
                <w:szCs w:val="26"/>
              </w:rPr>
            </w:pPr>
            <w:r w:rsidRPr="00D43D31">
              <w:rPr>
                <w:sz w:val="26"/>
                <w:szCs w:val="26"/>
              </w:rPr>
              <w:t>11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r w:rsidRPr="00D43D31">
              <w:rPr>
                <w:color w:val="000000"/>
                <w:sz w:val="26"/>
                <w:szCs w:val="26"/>
              </w:rPr>
              <w:t xml:space="preserve">Co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90, 250x250 mm</w:t>
            </w:r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 w:rsidRPr="00D43D31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>: c</w:t>
            </w:r>
            <w:r w:rsidRPr="00D43D31">
              <w:rPr>
                <w:sz w:val="26"/>
                <w:szCs w:val="26"/>
              </w:rPr>
              <w:t xml:space="preserve">o </w:t>
            </w:r>
            <w:proofErr w:type="spellStart"/>
            <w:r w:rsidRPr="00D43D31">
              <w:rPr>
                <w:sz w:val="26"/>
                <w:szCs w:val="26"/>
              </w:rPr>
              <w:t>góc</w:t>
            </w:r>
            <w:proofErr w:type="spellEnd"/>
            <w:r w:rsidRPr="00D43D31">
              <w:rPr>
                <w:sz w:val="26"/>
                <w:szCs w:val="26"/>
              </w:rPr>
              <w:t xml:space="preserve"> 90, 250x2</w:t>
            </w:r>
            <w:r>
              <w:rPr>
                <w:sz w:val="26"/>
                <w:szCs w:val="26"/>
              </w:rPr>
              <w:t xml:space="preserve">50 mm, </w:t>
            </w:r>
            <w:proofErr w:type="spellStart"/>
            <w:r>
              <w:rPr>
                <w:sz w:val="26"/>
                <w:szCs w:val="26"/>
              </w:rPr>
              <w:t>dày</w:t>
            </w:r>
            <w:proofErr w:type="spellEnd"/>
            <w:r>
              <w:rPr>
                <w:sz w:val="26"/>
                <w:szCs w:val="26"/>
              </w:rPr>
              <w:t xml:space="preserve"> 0,75 mm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43D31">
              <w:rPr>
                <w:sz w:val="26"/>
                <w:szCs w:val="26"/>
              </w:rPr>
              <w:t>ôn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kẽm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Kèm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nhiệt</w:t>
            </w:r>
            <w:proofErr w:type="spellEnd"/>
            <w:r w:rsidRPr="00D43D31">
              <w:rPr>
                <w:sz w:val="26"/>
                <w:szCs w:val="26"/>
              </w:rPr>
              <w:t xml:space="preserve"> PE OPP, </w:t>
            </w:r>
            <w:proofErr w:type="spellStart"/>
            <w:r w:rsidRPr="00D43D31">
              <w:rPr>
                <w:sz w:val="26"/>
                <w:szCs w:val="26"/>
              </w:rPr>
              <w:t>mút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xốp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dày</w:t>
            </w:r>
            <w:proofErr w:type="spellEnd"/>
            <w:r w:rsidRPr="00D43D31">
              <w:rPr>
                <w:sz w:val="26"/>
                <w:szCs w:val="26"/>
              </w:rPr>
              <w:t xml:space="preserve"> 25 mm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D43D3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tròn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D195</w:t>
            </w:r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 xml:space="preserve">: D195 mm, </w:t>
            </w:r>
            <w:proofErr w:type="spellStart"/>
            <w:r>
              <w:rPr>
                <w:sz w:val="26"/>
                <w:szCs w:val="26"/>
              </w:rPr>
              <w:t>dày</w:t>
            </w:r>
            <w:proofErr w:type="spellEnd"/>
            <w:r>
              <w:rPr>
                <w:sz w:val="26"/>
                <w:szCs w:val="26"/>
              </w:rPr>
              <w:t xml:space="preserve"> 0,75 mm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43D31">
              <w:rPr>
                <w:sz w:val="26"/>
                <w:szCs w:val="26"/>
              </w:rPr>
              <w:t>ôn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kẽm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Kèm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nhiệt</w:t>
            </w:r>
            <w:proofErr w:type="spellEnd"/>
            <w:r w:rsidRPr="00D43D31">
              <w:rPr>
                <w:sz w:val="26"/>
                <w:szCs w:val="26"/>
              </w:rPr>
              <w:t xml:space="preserve"> PE OPP, </w:t>
            </w:r>
            <w:proofErr w:type="spellStart"/>
            <w:r w:rsidRPr="00D43D31">
              <w:rPr>
                <w:sz w:val="26"/>
                <w:szCs w:val="26"/>
              </w:rPr>
              <w:t>mút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xốp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dày</w:t>
            </w:r>
            <w:proofErr w:type="spellEnd"/>
            <w:r w:rsidRPr="00D43D31">
              <w:rPr>
                <w:sz w:val="26"/>
                <w:szCs w:val="26"/>
              </w:rPr>
              <w:t xml:space="preserve"> 25 mm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mét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D43D31">
              <w:rPr>
                <w:color w:val="000000"/>
                <w:sz w:val="26"/>
                <w:szCs w:val="26"/>
              </w:rPr>
              <w:t>3,2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Cổ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góp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D195</w:t>
            </w:r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43D31">
              <w:rPr>
                <w:sz w:val="26"/>
                <w:szCs w:val="26"/>
              </w:rPr>
              <w:t>ôn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kẽm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thước</w:t>
            </w:r>
            <w:proofErr w:type="spellEnd"/>
            <w:r w:rsidRPr="00D43D31">
              <w:rPr>
                <w:sz w:val="26"/>
                <w:szCs w:val="26"/>
              </w:rPr>
              <w:t xml:space="preserve">: D195 mm, </w:t>
            </w:r>
            <w:proofErr w:type="spellStart"/>
            <w:r w:rsidRPr="00D43D31">
              <w:rPr>
                <w:sz w:val="26"/>
                <w:szCs w:val="26"/>
              </w:rPr>
              <w:t>kèm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nhiệt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dày</w:t>
            </w:r>
            <w:proofErr w:type="spellEnd"/>
            <w:r w:rsidRPr="00D43D31">
              <w:rPr>
                <w:sz w:val="26"/>
                <w:szCs w:val="26"/>
              </w:rPr>
              <w:t xml:space="preserve"> 25 mm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sz w:val="26"/>
                <w:szCs w:val="26"/>
              </w:rPr>
            </w:pPr>
            <w:proofErr w:type="spellStart"/>
            <w:r w:rsidRPr="00D43D31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sz w:val="26"/>
                <w:szCs w:val="26"/>
              </w:rPr>
            </w:pPr>
            <w:r w:rsidRPr="00D43D31">
              <w:rPr>
                <w:sz w:val="26"/>
                <w:szCs w:val="26"/>
              </w:rPr>
              <w:t>2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tròn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D250</w:t>
            </w:r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 w:rsidRPr="00D43D31">
              <w:rPr>
                <w:sz w:val="26"/>
                <w:szCs w:val="26"/>
              </w:rPr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thước</w:t>
            </w:r>
            <w:proofErr w:type="spellEnd"/>
            <w:r w:rsidRPr="00D43D31">
              <w:rPr>
                <w:sz w:val="26"/>
                <w:szCs w:val="26"/>
              </w:rPr>
              <w:t>: D2</w:t>
            </w:r>
            <w:r>
              <w:rPr>
                <w:sz w:val="26"/>
                <w:szCs w:val="26"/>
              </w:rPr>
              <w:t xml:space="preserve">50 mm, </w:t>
            </w:r>
            <w:proofErr w:type="spellStart"/>
            <w:r>
              <w:rPr>
                <w:sz w:val="26"/>
                <w:szCs w:val="26"/>
              </w:rPr>
              <w:t>dày</w:t>
            </w:r>
            <w:proofErr w:type="spellEnd"/>
            <w:r>
              <w:rPr>
                <w:sz w:val="26"/>
                <w:szCs w:val="26"/>
              </w:rPr>
              <w:t xml:space="preserve"> 0,75 mm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43D31">
              <w:rPr>
                <w:sz w:val="26"/>
                <w:szCs w:val="26"/>
              </w:rPr>
              <w:t>ôn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kẽm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Kèm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nhiệt</w:t>
            </w:r>
            <w:proofErr w:type="spellEnd"/>
            <w:r w:rsidRPr="00D43D31">
              <w:rPr>
                <w:sz w:val="26"/>
                <w:szCs w:val="26"/>
              </w:rPr>
              <w:t xml:space="preserve"> PE OPP, </w:t>
            </w:r>
            <w:proofErr w:type="spellStart"/>
            <w:r w:rsidRPr="00D43D31">
              <w:rPr>
                <w:sz w:val="26"/>
                <w:szCs w:val="26"/>
              </w:rPr>
              <w:t>mút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xốp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dày</w:t>
            </w:r>
            <w:proofErr w:type="spellEnd"/>
            <w:r w:rsidRPr="00D43D31">
              <w:rPr>
                <w:sz w:val="26"/>
                <w:szCs w:val="26"/>
              </w:rPr>
              <w:t xml:space="preserve"> 25 mm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mét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r w:rsidRPr="00D43D31">
              <w:rPr>
                <w:color w:val="000000"/>
                <w:sz w:val="26"/>
                <w:szCs w:val="26"/>
              </w:rPr>
              <w:t xml:space="preserve">Van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VCD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tròn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D250</w:t>
            </w:r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43D31">
              <w:rPr>
                <w:sz w:val="26"/>
                <w:szCs w:val="26"/>
              </w:rPr>
              <w:t>ôn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kẽm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tay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gạt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vỏ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cao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su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có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chốt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cố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định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thước</w:t>
            </w:r>
            <w:proofErr w:type="spellEnd"/>
            <w:r w:rsidRPr="00D43D31">
              <w:rPr>
                <w:sz w:val="26"/>
                <w:szCs w:val="26"/>
              </w:rPr>
              <w:t xml:space="preserve">: D250 mm, </w:t>
            </w:r>
            <w:proofErr w:type="spellStart"/>
            <w:r w:rsidRPr="00D43D31">
              <w:rPr>
                <w:sz w:val="26"/>
                <w:szCs w:val="26"/>
              </w:rPr>
              <w:t>kèm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nhiệt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dày</w:t>
            </w:r>
            <w:proofErr w:type="spellEnd"/>
            <w:r w:rsidRPr="00D43D31">
              <w:rPr>
                <w:sz w:val="26"/>
                <w:szCs w:val="26"/>
              </w:rPr>
              <w:t xml:space="preserve"> 25 mm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sz w:val="26"/>
                <w:szCs w:val="26"/>
              </w:rPr>
            </w:pPr>
            <w:proofErr w:type="spellStart"/>
            <w:r w:rsidRPr="00D43D31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color w:val="000000"/>
                <w:sz w:val="26"/>
                <w:szCs w:val="26"/>
              </w:rPr>
            </w:pPr>
            <w:r w:rsidRPr="00D43D31">
              <w:rPr>
                <w:color w:val="000000"/>
                <w:sz w:val="26"/>
                <w:szCs w:val="26"/>
              </w:rPr>
              <w:t xml:space="preserve">Co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gió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color w:val="000000"/>
                <w:sz w:val="26"/>
                <w:szCs w:val="26"/>
              </w:rPr>
              <w:t>tròn</w:t>
            </w:r>
            <w:proofErr w:type="spellEnd"/>
            <w:r w:rsidRPr="00D43D31">
              <w:rPr>
                <w:color w:val="000000"/>
                <w:sz w:val="26"/>
                <w:szCs w:val="26"/>
              </w:rPr>
              <w:t xml:space="preserve"> D250</w:t>
            </w:r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 w:rsidRPr="00D43D31">
              <w:rPr>
                <w:sz w:val="26"/>
                <w:szCs w:val="26"/>
              </w:rPr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thước</w:t>
            </w:r>
            <w:proofErr w:type="spellEnd"/>
            <w:r w:rsidRPr="00D43D31">
              <w:rPr>
                <w:sz w:val="26"/>
                <w:szCs w:val="26"/>
              </w:rPr>
              <w:t>: D2</w:t>
            </w:r>
            <w:r>
              <w:rPr>
                <w:sz w:val="26"/>
                <w:szCs w:val="26"/>
              </w:rPr>
              <w:t xml:space="preserve">50 mm, </w:t>
            </w:r>
            <w:proofErr w:type="spellStart"/>
            <w:r>
              <w:rPr>
                <w:sz w:val="26"/>
                <w:szCs w:val="26"/>
              </w:rPr>
              <w:t>dày</w:t>
            </w:r>
            <w:proofErr w:type="spellEnd"/>
            <w:r>
              <w:rPr>
                <w:sz w:val="26"/>
                <w:szCs w:val="26"/>
              </w:rPr>
              <w:t xml:space="preserve"> 0,75 mm</w:t>
            </w:r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43D31">
              <w:rPr>
                <w:sz w:val="26"/>
                <w:szCs w:val="26"/>
              </w:rPr>
              <w:t>ôn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kẽm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Kèm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nhiệt</w:t>
            </w:r>
            <w:proofErr w:type="spellEnd"/>
            <w:r w:rsidRPr="00D43D31">
              <w:rPr>
                <w:sz w:val="26"/>
                <w:szCs w:val="26"/>
              </w:rPr>
              <w:t xml:space="preserve"> PE OPP, </w:t>
            </w:r>
            <w:proofErr w:type="spellStart"/>
            <w:r w:rsidRPr="00D43D31">
              <w:rPr>
                <w:sz w:val="26"/>
                <w:szCs w:val="26"/>
              </w:rPr>
              <w:t>mút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xốp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dày</w:t>
            </w:r>
            <w:proofErr w:type="spellEnd"/>
            <w:r w:rsidRPr="00D43D31">
              <w:rPr>
                <w:sz w:val="26"/>
                <w:szCs w:val="26"/>
              </w:rPr>
              <w:t xml:space="preserve"> 25 mm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sz w:val="26"/>
                <w:szCs w:val="26"/>
              </w:rPr>
            </w:pPr>
            <w:proofErr w:type="spellStart"/>
            <w:r w:rsidRPr="00D43D31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E513B9">
        <w:tc>
          <w:tcPr>
            <w:tcW w:w="195" w:type="pct"/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77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proofErr w:type="spellStart"/>
            <w:r w:rsidRPr="00D43D31">
              <w:rPr>
                <w:sz w:val="26"/>
                <w:szCs w:val="26"/>
              </w:rPr>
              <w:t>Máng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nước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ngưng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phụ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06" w:type="pct"/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 w:rsidRPr="00D43D31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 xml:space="preserve">: 1500x600x50mm </w:t>
            </w:r>
            <w:proofErr w:type="spellStart"/>
            <w:r>
              <w:rPr>
                <w:sz w:val="26"/>
                <w:szCs w:val="26"/>
              </w:rPr>
              <w:t>dày</w:t>
            </w:r>
            <w:proofErr w:type="spellEnd"/>
            <w:r>
              <w:rPr>
                <w:sz w:val="26"/>
                <w:szCs w:val="26"/>
              </w:rPr>
              <w:t xml:space="preserve"> 0,</w:t>
            </w:r>
            <w:r w:rsidRPr="00D43D31">
              <w:rPr>
                <w:sz w:val="26"/>
                <w:szCs w:val="26"/>
              </w:rPr>
              <w:t>75mm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Vật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liệu</w:t>
            </w:r>
            <w:proofErr w:type="spellEnd"/>
            <w:r w:rsidRPr="00D43D31">
              <w:rPr>
                <w:sz w:val="26"/>
                <w:szCs w:val="26"/>
              </w:rPr>
              <w:t xml:space="preserve">: </w:t>
            </w:r>
            <w:proofErr w:type="spellStart"/>
            <w:r w:rsidRPr="00D43D31">
              <w:rPr>
                <w:sz w:val="26"/>
                <w:szCs w:val="26"/>
              </w:rPr>
              <w:t>tôn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kẽm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cách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nhiệt</w:t>
            </w:r>
            <w:proofErr w:type="spellEnd"/>
            <w:r w:rsidRPr="00D43D31">
              <w:rPr>
                <w:sz w:val="26"/>
                <w:szCs w:val="26"/>
              </w:rPr>
              <w:t xml:space="preserve"> 25 mm</w:t>
            </w: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D6430C" w:rsidRPr="00D43D31" w:rsidRDefault="00D6430C" w:rsidP="00D6430C">
            <w:pPr>
              <w:jc w:val="center"/>
              <w:rPr>
                <w:sz w:val="26"/>
                <w:szCs w:val="26"/>
              </w:rPr>
            </w:pPr>
            <w:proofErr w:type="spellStart"/>
            <w:r w:rsidRPr="00D43D31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78" w:type="pct"/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D6430C"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lastRenderedPageBreak/>
              <w:t>23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Chậu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tường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đ</w:t>
            </w:r>
            <w:r w:rsidRPr="00D43D31">
              <w:rPr>
                <w:sz w:val="26"/>
                <w:szCs w:val="26"/>
              </w:rPr>
              <w:t>ặt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trong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phòng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mổ</w:t>
            </w:r>
            <w:proofErr w:type="spellEnd"/>
            <w:r w:rsidRPr="00D43D31">
              <w:rPr>
                <w:sz w:val="26"/>
                <w:szCs w:val="26"/>
              </w:rPr>
              <w:t>)</w:t>
            </w:r>
          </w:p>
        </w:tc>
        <w:tc>
          <w:tcPr>
            <w:tcW w:w="1506" w:type="pct"/>
            <w:tcBorders>
              <w:bottom w:val="single" w:sz="4" w:space="0" w:color="auto"/>
            </w:tcBorders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vỏ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43D31">
              <w:rPr>
                <w:sz w:val="26"/>
                <w:szCs w:val="26"/>
              </w:rPr>
              <w:t>hép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không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gỉ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không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từ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tính</w:t>
            </w:r>
            <w:proofErr w:type="spellEnd"/>
            <w:r w:rsidRPr="00D43D31">
              <w:rPr>
                <w:sz w:val="26"/>
                <w:szCs w:val="26"/>
              </w:rPr>
              <w:t xml:space="preserve"> S/s 304, </w:t>
            </w:r>
            <w:proofErr w:type="spellStart"/>
            <w:r w:rsidRPr="00D43D31">
              <w:rPr>
                <w:sz w:val="26"/>
                <w:szCs w:val="26"/>
              </w:rPr>
              <w:t>thân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dày</w:t>
            </w:r>
            <w:proofErr w:type="spellEnd"/>
            <w:r w:rsidRPr="00D43D31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,</w:t>
            </w:r>
            <w:r w:rsidRPr="00D43D31">
              <w:rPr>
                <w:sz w:val="26"/>
                <w:szCs w:val="26"/>
              </w:rPr>
              <w:t xml:space="preserve">2 mm </w:t>
            </w:r>
            <w:proofErr w:type="spellStart"/>
            <w:r w:rsidRPr="00D43D31">
              <w:rPr>
                <w:sz w:val="26"/>
                <w:szCs w:val="26"/>
              </w:rPr>
              <w:t>và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vỏ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dày</w:t>
            </w:r>
            <w:proofErr w:type="spellEnd"/>
            <w:r w:rsidRPr="00D43D31">
              <w:rPr>
                <w:sz w:val="26"/>
                <w:szCs w:val="26"/>
              </w:rPr>
              <w:t xml:space="preserve"> 1.0 mm</w:t>
            </w:r>
            <w:r w:rsidRPr="00D43D31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D43D31">
              <w:rPr>
                <w:sz w:val="26"/>
                <w:szCs w:val="26"/>
              </w:rPr>
              <w:t>Kích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thước</w:t>
            </w:r>
            <w:proofErr w:type="spellEnd"/>
            <w:r w:rsidRPr="00D43D31">
              <w:rPr>
                <w:sz w:val="26"/>
                <w:szCs w:val="26"/>
              </w:rPr>
              <w:t>: 2000x700x950/1280 mm</w:t>
            </w:r>
            <w:r w:rsidRPr="00D43D31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D43D31">
              <w:rPr>
                <w:sz w:val="26"/>
                <w:szCs w:val="26"/>
              </w:rPr>
              <w:t>Ki</w:t>
            </w:r>
            <w:r>
              <w:rPr>
                <w:sz w:val="26"/>
                <w:szCs w:val="26"/>
              </w:rPr>
              <w:t>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tường</w:t>
            </w:r>
            <w:proofErr w:type="spellEnd"/>
            <w:r>
              <w:rPr>
                <w:sz w:val="26"/>
                <w:szCs w:val="26"/>
              </w:rPr>
              <w:br/>
              <w:t xml:space="preserve">+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D43D31">
              <w:rPr>
                <w:sz w:val="26"/>
                <w:szCs w:val="26"/>
              </w:rPr>
              <w:t>ớp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giảm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âm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bằng</w:t>
            </w:r>
            <w:proofErr w:type="spellEnd"/>
            <w:r w:rsidRPr="00D43D31">
              <w:rPr>
                <w:sz w:val="26"/>
                <w:szCs w:val="26"/>
              </w:rPr>
              <w:t xml:space="preserve"> foam, 04 </w:t>
            </w:r>
            <w:proofErr w:type="spellStart"/>
            <w:r w:rsidRPr="00D43D31">
              <w:rPr>
                <w:sz w:val="26"/>
                <w:szCs w:val="26"/>
              </w:rPr>
              <w:t>vòi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điều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khiển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bằng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cảm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ứng</w:t>
            </w:r>
            <w:proofErr w:type="spellEnd"/>
            <w:r w:rsidRPr="00D43D31">
              <w:rPr>
                <w:sz w:val="26"/>
                <w:szCs w:val="26"/>
              </w:rPr>
              <w:t xml:space="preserve"> (Sensor), 04 </w:t>
            </w:r>
            <w:proofErr w:type="spellStart"/>
            <w:r w:rsidRPr="00D43D31">
              <w:rPr>
                <w:sz w:val="26"/>
                <w:szCs w:val="26"/>
              </w:rPr>
              <w:t>vòi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xả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xà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bông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nhấn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gối</w:t>
            </w:r>
            <w:proofErr w:type="spellEnd"/>
            <w:r w:rsidRPr="00D43D31">
              <w:rPr>
                <w:sz w:val="26"/>
                <w:szCs w:val="26"/>
              </w:rPr>
              <w:t xml:space="preserve">, 04 </w:t>
            </w:r>
            <w:proofErr w:type="spellStart"/>
            <w:r w:rsidRPr="00D43D31">
              <w:rPr>
                <w:sz w:val="26"/>
                <w:szCs w:val="26"/>
              </w:rPr>
              <w:t>cửa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mở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kiểm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tra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bảo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trì</w:t>
            </w:r>
            <w:proofErr w:type="spellEnd"/>
            <w:r w:rsidRPr="00D43D31">
              <w:rPr>
                <w:sz w:val="26"/>
                <w:szCs w:val="26"/>
              </w:rPr>
              <w:t xml:space="preserve">, 01 </w:t>
            </w:r>
            <w:proofErr w:type="spellStart"/>
            <w:r w:rsidRPr="00D43D31">
              <w:rPr>
                <w:sz w:val="26"/>
                <w:szCs w:val="26"/>
              </w:rPr>
              <w:t>giỏ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để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bàn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chải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>: d</w:t>
            </w:r>
            <w:r w:rsidRPr="00D43D31">
              <w:rPr>
                <w:sz w:val="26"/>
                <w:szCs w:val="26"/>
              </w:rPr>
              <w:t xml:space="preserve">ung </w:t>
            </w:r>
            <w:proofErr w:type="spellStart"/>
            <w:r w:rsidRPr="00D43D31">
              <w:rPr>
                <w:sz w:val="26"/>
                <w:szCs w:val="26"/>
              </w:rPr>
              <w:t>tích</w:t>
            </w:r>
            <w:proofErr w:type="spellEnd"/>
            <w:r w:rsidRPr="00D43D31">
              <w:rPr>
                <w:sz w:val="26"/>
                <w:szCs w:val="26"/>
              </w:rPr>
              <w:t xml:space="preserve"> 4 </w:t>
            </w:r>
            <w:proofErr w:type="spellStart"/>
            <w:r w:rsidRPr="00D43D31">
              <w:rPr>
                <w:sz w:val="26"/>
                <w:szCs w:val="26"/>
              </w:rPr>
              <w:t>lít</w:t>
            </w:r>
            <w:proofErr w:type="spellEnd"/>
            <w:r w:rsidRPr="00D43D31">
              <w:rPr>
                <w:sz w:val="26"/>
                <w:szCs w:val="26"/>
              </w:rPr>
              <w:t xml:space="preserve">. </w:t>
            </w:r>
            <w:proofErr w:type="spellStart"/>
            <w:r w:rsidRPr="00D43D31">
              <w:rPr>
                <w:sz w:val="26"/>
                <w:szCs w:val="26"/>
              </w:rPr>
              <w:t>Có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thể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quan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sát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mức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xà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bông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có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hệ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thống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xúc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rửa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Bơm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tăng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áp</w:t>
            </w:r>
            <w:proofErr w:type="spellEnd"/>
            <w:r w:rsidRPr="00D43D31">
              <w:rPr>
                <w:sz w:val="26"/>
                <w:szCs w:val="26"/>
              </w:rPr>
              <w:t>: 220 V/ 50 Hz, 125 W</w:t>
            </w:r>
            <w:r w:rsidRPr="00D43D31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D43D31">
              <w:rPr>
                <w:sz w:val="26"/>
                <w:szCs w:val="26"/>
              </w:rPr>
              <w:t>Số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lượng</w:t>
            </w:r>
            <w:proofErr w:type="spellEnd"/>
            <w:r w:rsidRPr="00D43D31">
              <w:rPr>
                <w:sz w:val="26"/>
                <w:szCs w:val="26"/>
              </w:rPr>
              <w:t xml:space="preserve">: 01 </w:t>
            </w:r>
            <w:proofErr w:type="spellStart"/>
            <w:r w:rsidRPr="00D43D31">
              <w:rPr>
                <w:sz w:val="26"/>
                <w:szCs w:val="26"/>
              </w:rPr>
              <w:t>cái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D43D31">
              <w:rPr>
                <w:sz w:val="26"/>
                <w:szCs w:val="26"/>
              </w:rPr>
              <w:t>Lưu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lượng</w:t>
            </w:r>
            <w:proofErr w:type="spellEnd"/>
            <w:r w:rsidRPr="00D43D31">
              <w:rPr>
                <w:sz w:val="26"/>
                <w:szCs w:val="26"/>
              </w:rPr>
              <w:t xml:space="preserve">: 30 </w:t>
            </w:r>
            <w:proofErr w:type="spellStart"/>
            <w:r w:rsidRPr="00D43D31">
              <w:rPr>
                <w:sz w:val="26"/>
                <w:szCs w:val="26"/>
              </w:rPr>
              <w:t>lít</w:t>
            </w:r>
            <w:proofErr w:type="spellEnd"/>
            <w:r w:rsidRPr="00D43D31">
              <w:rPr>
                <w:sz w:val="26"/>
                <w:szCs w:val="26"/>
              </w:rPr>
              <w:t xml:space="preserve">/ </w:t>
            </w:r>
            <w:proofErr w:type="spellStart"/>
            <w:r w:rsidRPr="00D43D31">
              <w:rPr>
                <w:sz w:val="26"/>
                <w:szCs w:val="26"/>
              </w:rPr>
              <w:t>phút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D43D31">
              <w:rPr>
                <w:sz w:val="26"/>
                <w:szCs w:val="26"/>
              </w:rPr>
              <w:t>Đường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kính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ống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hút</w:t>
            </w:r>
            <w:proofErr w:type="spellEnd"/>
            <w:r w:rsidRPr="00D43D31">
              <w:rPr>
                <w:sz w:val="26"/>
                <w:szCs w:val="26"/>
              </w:rPr>
              <w:t xml:space="preserve">/ </w:t>
            </w:r>
            <w:proofErr w:type="spellStart"/>
            <w:r w:rsidRPr="00D43D31">
              <w:rPr>
                <w:sz w:val="26"/>
                <w:szCs w:val="26"/>
              </w:rPr>
              <w:t>thoát</w:t>
            </w:r>
            <w:proofErr w:type="spellEnd"/>
            <w:r w:rsidRPr="00D43D31">
              <w:rPr>
                <w:sz w:val="26"/>
                <w:szCs w:val="26"/>
              </w:rPr>
              <w:t>: 25 mm</w:t>
            </w:r>
            <w:r w:rsidRPr="00D43D31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D43D31">
              <w:rPr>
                <w:sz w:val="26"/>
                <w:szCs w:val="26"/>
              </w:rPr>
              <w:t>Bao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gồm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hệ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thống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lọc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nước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và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đèn</w:t>
            </w:r>
            <w:proofErr w:type="spellEnd"/>
            <w:r w:rsidRPr="00D43D31">
              <w:rPr>
                <w:sz w:val="26"/>
                <w:szCs w:val="26"/>
              </w:rPr>
              <w:t xml:space="preserve"> UV: </w:t>
            </w:r>
            <w:r w:rsidRPr="00D43D31">
              <w:rPr>
                <w:sz w:val="26"/>
                <w:szCs w:val="26"/>
              </w:rPr>
              <w:br/>
              <w:t>•</w:t>
            </w:r>
            <w:r>
              <w:rPr>
                <w:sz w:val="26"/>
                <w:szCs w:val="26"/>
              </w:rPr>
              <w:t xml:space="preserve"> Ly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lõi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lọc</w:t>
            </w:r>
            <w:proofErr w:type="spellEnd"/>
            <w:r>
              <w:rPr>
                <w:sz w:val="26"/>
                <w:szCs w:val="26"/>
              </w:rPr>
              <w:t xml:space="preserve"> 10 inch: 04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lõi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lọc</w:t>
            </w:r>
            <w:proofErr w:type="spellEnd"/>
            <w:r>
              <w:rPr>
                <w:sz w:val="26"/>
                <w:szCs w:val="26"/>
              </w:rPr>
              <w:t xml:space="preserve"> 0,</w:t>
            </w:r>
            <w:r w:rsidRPr="00D43D31">
              <w:rPr>
                <w:sz w:val="26"/>
                <w:szCs w:val="26"/>
              </w:rPr>
              <w:t xml:space="preserve">2 micron, </w:t>
            </w:r>
            <w:proofErr w:type="spellStart"/>
            <w:r w:rsidRPr="00D43D31">
              <w:rPr>
                <w:sz w:val="26"/>
                <w:szCs w:val="26"/>
              </w:rPr>
              <w:t>lõi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lọc</w:t>
            </w:r>
            <w:proofErr w:type="spellEnd"/>
            <w:r w:rsidRPr="00D43D31">
              <w:rPr>
                <w:sz w:val="26"/>
                <w:szCs w:val="26"/>
              </w:rPr>
              <w:t xml:space="preserve"> than, </w:t>
            </w:r>
            <w:proofErr w:type="spellStart"/>
            <w:r w:rsidRPr="00D43D31">
              <w:rPr>
                <w:sz w:val="26"/>
                <w:szCs w:val="26"/>
              </w:rPr>
              <w:t>lõi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lọc</w:t>
            </w:r>
            <w:proofErr w:type="spellEnd"/>
            <w:r w:rsidRPr="00D43D31">
              <w:rPr>
                <w:sz w:val="26"/>
                <w:szCs w:val="26"/>
              </w:rPr>
              <w:t xml:space="preserve"> 5 micron, </w:t>
            </w:r>
            <w:proofErr w:type="spellStart"/>
            <w:r w:rsidRPr="00D43D31">
              <w:rPr>
                <w:sz w:val="26"/>
                <w:szCs w:val="26"/>
              </w:rPr>
              <w:t>lõi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lọc</w:t>
            </w:r>
            <w:proofErr w:type="spellEnd"/>
            <w:r w:rsidRPr="00D43D31">
              <w:rPr>
                <w:sz w:val="26"/>
                <w:szCs w:val="26"/>
              </w:rPr>
              <w:t xml:space="preserve"> 1 micron</w:t>
            </w:r>
            <w:r w:rsidRPr="00D43D31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D43D31">
              <w:rPr>
                <w:sz w:val="26"/>
                <w:szCs w:val="26"/>
              </w:rPr>
              <w:t>Đèn</w:t>
            </w:r>
            <w:proofErr w:type="spellEnd"/>
            <w:r w:rsidRPr="00D43D31">
              <w:rPr>
                <w:sz w:val="26"/>
                <w:szCs w:val="26"/>
              </w:rPr>
              <w:t xml:space="preserve"> UV: 220 V/ 50 Hz, 17 W</w:t>
            </w:r>
            <w:r w:rsidRPr="00D43D31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D43D31">
              <w:rPr>
                <w:sz w:val="26"/>
                <w:szCs w:val="26"/>
              </w:rPr>
              <w:t>Số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lượng</w:t>
            </w:r>
            <w:proofErr w:type="spellEnd"/>
            <w:r w:rsidRPr="00D43D31">
              <w:rPr>
                <w:sz w:val="26"/>
                <w:szCs w:val="26"/>
              </w:rPr>
              <w:t xml:space="preserve">: 01 </w:t>
            </w:r>
            <w:proofErr w:type="spellStart"/>
            <w:r w:rsidRPr="00D43D31">
              <w:rPr>
                <w:sz w:val="26"/>
                <w:szCs w:val="26"/>
              </w:rPr>
              <w:t>bộ</w:t>
            </w:r>
            <w:proofErr w:type="spellEnd"/>
            <w:r w:rsidRPr="00D43D31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D43D31">
              <w:rPr>
                <w:sz w:val="26"/>
                <w:szCs w:val="26"/>
              </w:rPr>
              <w:t>Áp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suất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nước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tối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đa</w:t>
            </w:r>
            <w:proofErr w:type="spellEnd"/>
            <w:r w:rsidRPr="00D43D31">
              <w:rPr>
                <w:sz w:val="26"/>
                <w:szCs w:val="26"/>
              </w:rPr>
              <w:t xml:space="preserve"> 125 PSI; </w:t>
            </w:r>
            <w:proofErr w:type="spellStart"/>
            <w:r w:rsidRPr="00D43D31">
              <w:rPr>
                <w:sz w:val="26"/>
                <w:szCs w:val="26"/>
              </w:rPr>
              <w:t>Chiều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dài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bóng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đèn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phù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hợp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để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lắp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vào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ống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anh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dài</w:t>
            </w:r>
            <w:proofErr w:type="spellEnd"/>
            <w:r w:rsidRPr="00D43D31">
              <w:rPr>
                <w:sz w:val="26"/>
                <w:szCs w:val="26"/>
              </w:rPr>
              <w:t xml:space="preserve"> 37,5 cm; </w:t>
            </w:r>
            <w:proofErr w:type="spellStart"/>
            <w:r w:rsidRPr="00D43D31">
              <w:rPr>
                <w:sz w:val="26"/>
                <w:szCs w:val="26"/>
              </w:rPr>
              <w:t>Bao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gồm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nguồn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vỏ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đèn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bóng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đèn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ống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thạch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anh</w:t>
            </w:r>
            <w:proofErr w:type="spellEnd"/>
            <w:r w:rsidRPr="00D43D31">
              <w:rPr>
                <w:sz w:val="26"/>
                <w:szCs w:val="26"/>
              </w:rPr>
              <w:t xml:space="preserve">. </w:t>
            </w:r>
            <w:proofErr w:type="spellStart"/>
            <w:r w:rsidRPr="00D43D31">
              <w:rPr>
                <w:sz w:val="26"/>
                <w:szCs w:val="26"/>
              </w:rPr>
              <w:lastRenderedPageBreak/>
              <w:t>Tương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đương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bộ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đèn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hãng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Viqua</w:t>
            </w:r>
            <w:proofErr w:type="spellEnd"/>
            <w:r w:rsidRPr="00D43D31">
              <w:rPr>
                <w:sz w:val="26"/>
                <w:szCs w:val="26"/>
              </w:rPr>
              <w:t xml:space="preserve"> (S2Q-PA/2).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D6430C" w:rsidRPr="00D43D31" w:rsidRDefault="00D6430C" w:rsidP="00D6430C">
            <w:pPr>
              <w:jc w:val="center"/>
              <w:rPr>
                <w:sz w:val="26"/>
                <w:szCs w:val="26"/>
              </w:rPr>
            </w:pPr>
            <w:proofErr w:type="spellStart"/>
            <w:r w:rsidRPr="00D43D31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430C" w:rsidRPr="00900146" w:rsidTr="00D6430C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0C" w:rsidRPr="00897F2E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 w:rsidRPr="00897F2E">
              <w:rPr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proofErr w:type="spellStart"/>
            <w:r w:rsidRPr="00D43D31">
              <w:rPr>
                <w:sz w:val="26"/>
                <w:szCs w:val="26"/>
              </w:rPr>
              <w:t>Vật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tư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phụ</w:t>
            </w:r>
            <w:proofErr w:type="spellEnd"/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0C" w:rsidRPr="00D43D31" w:rsidRDefault="00D6430C" w:rsidP="00D64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s</w:t>
            </w:r>
            <w:r w:rsidRPr="00D43D31">
              <w:rPr>
                <w:sz w:val="26"/>
                <w:szCs w:val="26"/>
              </w:rPr>
              <w:t>ắt</w:t>
            </w:r>
            <w:proofErr w:type="spellEnd"/>
            <w:r w:rsidRPr="00D43D31">
              <w:rPr>
                <w:sz w:val="26"/>
                <w:szCs w:val="26"/>
              </w:rPr>
              <w:t xml:space="preserve"> V3, </w:t>
            </w:r>
            <w:proofErr w:type="spellStart"/>
            <w:r w:rsidRPr="00D43D31">
              <w:rPr>
                <w:sz w:val="26"/>
                <w:szCs w:val="26"/>
              </w:rPr>
              <w:t>kẽm</w:t>
            </w:r>
            <w:proofErr w:type="spellEnd"/>
            <w:r w:rsidRPr="00D43D31">
              <w:rPr>
                <w:sz w:val="26"/>
                <w:szCs w:val="26"/>
              </w:rPr>
              <w:t xml:space="preserve"> 1.0 mm, </w:t>
            </w:r>
            <w:proofErr w:type="spellStart"/>
            <w:r w:rsidRPr="00D43D31">
              <w:rPr>
                <w:sz w:val="26"/>
                <w:szCs w:val="26"/>
              </w:rPr>
              <w:t>ti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ren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nối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ren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bu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lông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vòng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đệm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tắc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kê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nở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đạn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tắc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kê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nở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rút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kẹp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xà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gồ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đai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treo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ống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dây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thít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đai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xiết</w:t>
            </w:r>
            <w:proofErr w:type="spellEnd"/>
            <w:r w:rsidRPr="00D43D31">
              <w:rPr>
                <w:sz w:val="26"/>
                <w:szCs w:val="26"/>
              </w:rPr>
              <w:t xml:space="preserve">, </w:t>
            </w:r>
            <w:proofErr w:type="spellStart"/>
            <w:r w:rsidRPr="00D43D31">
              <w:rPr>
                <w:sz w:val="26"/>
                <w:szCs w:val="26"/>
              </w:rPr>
              <w:t>ốc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vít</w:t>
            </w:r>
            <w:proofErr w:type="spellEnd"/>
            <w:r w:rsidRPr="00D43D3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</w:t>
            </w:r>
            <w:bookmarkStart w:id="0" w:name="_GoBack"/>
            <w:bookmarkEnd w:id="0"/>
            <w:r>
              <w:rPr>
                <w:sz w:val="26"/>
                <w:szCs w:val="26"/>
              </w:rPr>
              <w:t>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keo</w:t>
            </w:r>
            <w:proofErr w:type="spellEnd"/>
            <w:r>
              <w:rPr>
                <w:sz w:val="26"/>
                <w:szCs w:val="26"/>
              </w:rPr>
              <w:t xml:space="preserve">, xi </w:t>
            </w:r>
            <w:proofErr w:type="spellStart"/>
            <w:r>
              <w:rPr>
                <w:sz w:val="26"/>
                <w:szCs w:val="26"/>
              </w:rPr>
              <w:t>măng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cát</w:t>
            </w:r>
            <w:proofErr w:type="spellEnd"/>
            <w:r>
              <w:rPr>
                <w:sz w:val="26"/>
                <w:szCs w:val="26"/>
              </w:rPr>
              <w:t xml:space="preserve"> …(</w:t>
            </w:r>
            <w:proofErr w:type="spellStart"/>
            <w:r>
              <w:rPr>
                <w:sz w:val="26"/>
                <w:szCs w:val="26"/>
              </w:rPr>
              <w:t>mạ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kẽm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D43D31">
              <w:rPr>
                <w:sz w:val="26"/>
                <w:szCs w:val="26"/>
              </w:rPr>
              <w:t>ạ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nhúng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nóng</w:t>
            </w:r>
            <w:proofErr w:type="spellEnd"/>
            <w:r w:rsidRPr="00D43D31">
              <w:rPr>
                <w:sz w:val="26"/>
                <w:szCs w:val="26"/>
              </w:rPr>
              <w:t>).</w:t>
            </w:r>
            <w:r w:rsidRPr="00D43D31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D43D31">
              <w:rPr>
                <w:sz w:val="26"/>
                <w:szCs w:val="26"/>
              </w:rPr>
              <w:t>hống</w:t>
            </w:r>
            <w:proofErr w:type="spellEnd"/>
            <w:r w:rsidRPr="00D43D31">
              <w:rPr>
                <w:sz w:val="26"/>
                <w:szCs w:val="26"/>
              </w:rPr>
              <w:t xml:space="preserve"> </w:t>
            </w:r>
            <w:proofErr w:type="spellStart"/>
            <w:r w:rsidRPr="00D43D31">
              <w:rPr>
                <w:sz w:val="26"/>
                <w:szCs w:val="26"/>
              </w:rPr>
              <w:t>cháy</w:t>
            </w:r>
            <w:proofErr w:type="spellEnd"/>
            <w:r w:rsidRPr="00D43D31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C" w:rsidRPr="007D31A7" w:rsidRDefault="00D6430C" w:rsidP="00D6430C">
            <w:pPr>
              <w:spacing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43D31">
              <w:rPr>
                <w:color w:val="000000"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0C" w:rsidRPr="00D43D31" w:rsidRDefault="00D6430C" w:rsidP="00D643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C" w:rsidRPr="007D31A7" w:rsidRDefault="00D6430C" w:rsidP="00D6430C">
            <w:pPr>
              <w:spacing w:before="120" w:after="12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C" w:rsidRPr="00900146" w:rsidRDefault="00D6430C" w:rsidP="00D6430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D3F35" w:rsidRDefault="003D3F35" w:rsidP="00E331FC">
      <w:pPr>
        <w:pStyle w:val="ListParagraph"/>
        <w:numPr>
          <w:ilvl w:val="0"/>
          <w:numId w:val="29"/>
        </w:numPr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3D3F35" w:rsidRDefault="003D3F35" w:rsidP="00E331FC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06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3D3F35" w:rsidRPr="005764F0" w:rsidRDefault="003D3F35" w:rsidP="00E331FC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Chúng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tôi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kết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về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đơn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giá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chào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hàng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bằng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thấp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hơn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giá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trên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thị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trường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của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cùng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nhà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cung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ứng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cùng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chủng</w:t>
      </w:r>
      <w:proofErr w:type="spellEnd"/>
      <w:r w:rsidRPr="005764F0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iCs/>
          <w:sz w:val="26"/>
          <w:szCs w:val="26"/>
          <w:shd w:val="clear" w:color="auto" w:fill="FFFFFF"/>
        </w:rPr>
        <w:t>loại</w:t>
      </w:r>
      <w:proofErr w:type="spellEnd"/>
      <w:r w:rsidRPr="005764F0">
        <w:rPr>
          <w:iCs/>
          <w:sz w:val="26"/>
          <w:szCs w:val="26"/>
          <w:shd w:val="clear" w:color="auto" w:fill="FFFFFF"/>
        </w:rPr>
        <w:t>.</w:t>
      </w:r>
    </w:p>
    <w:p w:rsidR="003D3F35" w:rsidRPr="005764F0" w:rsidRDefault="003D3F35" w:rsidP="00E331FC">
      <w:pPr>
        <w:ind w:firstLine="567"/>
        <w:rPr>
          <w:sz w:val="26"/>
          <w:szCs w:val="26"/>
        </w:rPr>
      </w:pPr>
      <w:r w:rsidRPr="005764F0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5764F0">
        <w:rPr>
          <w:sz w:val="26"/>
          <w:szCs w:val="26"/>
          <w:shd w:val="clear" w:color="auto" w:fill="FFFFFF"/>
        </w:rPr>
        <w:t>Các</w:t>
      </w:r>
      <w:proofErr w:type="spellEnd"/>
      <w:r w:rsidRPr="005764F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sz w:val="26"/>
          <w:szCs w:val="26"/>
          <w:shd w:val="clear" w:color="auto" w:fill="FFFFFF"/>
        </w:rPr>
        <w:t>yêu</w:t>
      </w:r>
      <w:proofErr w:type="spellEnd"/>
      <w:r w:rsidRPr="005764F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sz w:val="26"/>
          <w:szCs w:val="26"/>
          <w:shd w:val="clear" w:color="auto" w:fill="FFFFFF"/>
        </w:rPr>
        <w:t>cầu</w:t>
      </w:r>
      <w:proofErr w:type="spellEnd"/>
      <w:r w:rsidRPr="005764F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764F0">
        <w:rPr>
          <w:sz w:val="26"/>
          <w:szCs w:val="26"/>
          <w:shd w:val="clear" w:color="auto" w:fill="FFFFFF"/>
        </w:rPr>
        <w:t>khác</w:t>
      </w:r>
      <w:proofErr w:type="spellEnd"/>
      <w:r w:rsidRPr="005764F0"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3D3F35" w:rsidTr="00ED79E4">
        <w:tc>
          <w:tcPr>
            <w:tcW w:w="4740" w:type="dxa"/>
          </w:tcPr>
          <w:p w:rsidR="003D3F35" w:rsidRDefault="003D3F35" w:rsidP="00E331FC">
            <w:pPr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D3F35" w:rsidRDefault="003D3F35" w:rsidP="00E331FC">
            <w:pPr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D3F35" w:rsidRDefault="003D3F35" w:rsidP="00E331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</w:t>
            </w:r>
            <w:r w:rsidR="005764F0">
              <w:rPr>
                <w:sz w:val="26"/>
                <w:szCs w:val="26"/>
              </w:rPr>
              <w:t>4</w:t>
            </w:r>
          </w:p>
          <w:p w:rsidR="003D3F35" w:rsidRDefault="003D3F35" w:rsidP="00E331FC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D3F35" w:rsidRDefault="003D3F35" w:rsidP="00E331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3B76B9" w:rsidRDefault="00E263C5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B76B9" w:rsidSect="009E1B63">
      <w:headerReference w:type="default" r:id="rId10"/>
      <w:footerReference w:type="default" r:id="rId11"/>
      <w:footerReference w:type="first" r:id="rId12"/>
      <w:pgSz w:w="16839" w:h="11907" w:orient="landscape" w:code="9"/>
      <w:pgMar w:top="851" w:right="1134" w:bottom="1134" w:left="1701" w:header="51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BA" w:rsidRDefault="006E77BA">
      <w:r>
        <w:separator/>
      </w:r>
    </w:p>
  </w:endnote>
  <w:endnote w:type="continuationSeparator" w:id="0">
    <w:p w:rsidR="006E77BA" w:rsidRDefault="006E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B9" w:rsidRDefault="003B76B9">
    <w:pPr>
      <w:pStyle w:val="Footer"/>
    </w:pPr>
  </w:p>
  <w:p w:rsidR="003B76B9" w:rsidRDefault="003B7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3B76B9">
      <w:tc>
        <w:tcPr>
          <w:tcW w:w="2801" w:type="dxa"/>
        </w:tcPr>
        <w:p w:rsidR="003B76B9" w:rsidRDefault="003D3F3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76B9" w:rsidRDefault="00E263C5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BA" w:rsidRDefault="006E77BA">
      <w:r>
        <w:separator/>
      </w:r>
    </w:p>
  </w:footnote>
  <w:footnote w:type="continuationSeparator" w:id="0">
    <w:p w:rsidR="006E77BA" w:rsidRDefault="006E7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B9" w:rsidRDefault="003B76B9">
    <w:pPr>
      <w:pStyle w:val="Header"/>
      <w:jc w:val="center"/>
    </w:pPr>
  </w:p>
  <w:p w:rsidR="003B76B9" w:rsidRDefault="003B7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9AE"/>
    <w:multiLevelType w:val="hybridMultilevel"/>
    <w:tmpl w:val="316A34E0"/>
    <w:lvl w:ilvl="0" w:tplc="BE4033D6">
      <w:start w:val="1"/>
      <w:numFmt w:val="decimal"/>
      <w:lvlText w:val="%1."/>
      <w:lvlJc w:val="left"/>
      <w:pPr>
        <w:ind w:left="720" w:hanging="360"/>
      </w:pPr>
    </w:lvl>
    <w:lvl w:ilvl="1" w:tplc="E6DC230E">
      <w:start w:val="1"/>
      <w:numFmt w:val="lowerLetter"/>
      <w:lvlText w:val="%2."/>
      <w:lvlJc w:val="left"/>
      <w:pPr>
        <w:ind w:left="1440" w:hanging="360"/>
      </w:pPr>
    </w:lvl>
    <w:lvl w:ilvl="2" w:tplc="3CB0BEEC">
      <w:start w:val="1"/>
      <w:numFmt w:val="lowerRoman"/>
      <w:lvlText w:val="%3."/>
      <w:lvlJc w:val="right"/>
      <w:pPr>
        <w:ind w:left="2160" w:hanging="180"/>
      </w:pPr>
    </w:lvl>
    <w:lvl w:ilvl="3" w:tplc="1E8E9516">
      <w:start w:val="1"/>
      <w:numFmt w:val="decimal"/>
      <w:lvlText w:val="%4."/>
      <w:lvlJc w:val="left"/>
      <w:pPr>
        <w:ind w:left="2880" w:hanging="360"/>
      </w:pPr>
    </w:lvl>
    <w:lvl w:ilvl="4" w:tplc="DFF07562">
      <w:start w:val="1"/>
      <w:numFmt w:val="lowerLetter"/>
      <w:lvlText w:val="%5."/>
      <w:lvlJc w:val="left"/>
      <w:pPr>
        <w:ind w:left="3600" w:hanging="360"/>
      </w:pPr>
    </w:lvl>
    <w:lvl w:ilvl="5" w:tplc="C720C8B4">
      <w:start w:val="1"/>
      <w:numFmt w:val="lowerRoman"/>
      <w:lvlText w:val="%6."/>
      <w:lvlJc w:val="right"/>
      <w:pPr>
        <w:ind w:left="4320" w:hanging="180"/>
      </w:pPr>
    </w:lvl>
    <w:lvl w:ilvl="6" w:tplc="5172EC46">
      <w:start w:val="1"/>
      <w:numFmt w:val="decimal"/>
      <w:lvlText w:val="%7."/>
      <w:lvlJc w:val="left"/>
      <w:pPr>
        <w:ind w:left="5040" w:hanging="360"/>
      </w:pPr>
    </w:lvl>
    <w:lvl w:ilvl="7" w:tplc="DBD07D48">
      <w:start w:val="1"/>
      <w:numFmt w:val="lowerLetter"/>
      <w:lvlText w:val="%8."/>
      <w:lvlJc w:val="left"/>
      <w:pPr>
        <w:ind w:left="5760" w:hanging="360"/>
      </w:pPr>
    </w:lvl>
    <w:lvl w:ilvl="8" w:tplc="9B7C7D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174"/>
    <w:multiLevelType w:val="hybridMultilevel"/>
    <w:tmpl w:val="E42E3D8E"/>
    <w:lvl w:ilvl="0" w:tplc="FCC24EC0">
      <w:start w:val="1"/>
      <w:numFmt w:val="decimal"/>
      <w:lvlText w:val="%1."/>
      <w:lvlJc w:val="left"/>
      <w:pPr>
        <w:ind w:left="2430" w:hanging="360"/>
      </w:pPr>
    </w:lvl>
    <w:lvl w:ilvl="1" w:tplc="A4409C6C">
      <w:start w:val="1"/>
      <w:numFmt w:val="lowerLetter"/>
      <w:lvlText w:val="%2."/>
      <w:lvlJc w:val="left"/>
      <w:pPr>
        <w:ind w:left="1440" w:hanging="360"/>
      </w:pPr>
    </w:lvl>
    <w:lvl w:ilvl="2" w:tplc="6E44A198">
      <w:start w:val="1"/>
      <w:numFmt w:val="lowerRoman"/>
      <w:lvlText w:val="%3."/>
      <w:lvlJc w:val="right"/>
      <w:pPr>
        <w:ind w:left="2160" w:hanging="180"/>
      </w:pPr>
    </w:lvl>
    <w:lvl w:ilvl="3" w:tplc="CEC88718">
      <w:start w:val="1"/>
      <w:numFmt w:val="decimal"/>
      <w:lvlText w:val="%4."/>
      <w:lvlJc w:val="left"/>
      <w:pPr>
        <w:ind w:left="2880" w:hanging="360"/>
      </w:pPr>
    </w:lvl>
    <w:lvl w:ilvl="4" w:tplc="48B6C7C4">
      <w:start w:val="1"/>
      <w:numFmt w:val="lowerLetter"/>
      <w:lvlText w:val="%5."/>
      <w:lvlJc w:val="left"/>
      <w:pPr>
        <w:ind w:left="3600" w:hanging="360"/>
      </w:pPr>
    </w:lvl>
    <w:lvl w:ilvl="5" w:tplc="42EE268C">
      <w:start w:val="1"/>
      <w:numFmt w:val="lowerRoman"/>
      <w:lvlText w:val="%6."/>
      <w:lvlJc w:val="right"/>
      <w:pPr>
        <w:ind w:left="4320" w:hanging="180"/>
      </w:pPr>
    </w:lvl>
    <w:lvl w:ilvl="6" w:tplc="46F8FB42">
      <w:start w:val="1"/>
      <w:numFmt w:val="decimal"/>
      <w:lvlText w:val="%7."/>
      <w:lvlJc w:val="left"/>
      <w:pPr>
        <w:ind w:left="5040" w:hanging="360"/>
      </w:pPr>
    </w:lvl>
    <w:lvl w:ilvl="7" w:tplc="D7044ABE">
      <w:start w:val="1"/>
      <w:numFmt w:val="lowerLetter"/>
      <w:lvlText w:val="%8."/>
      <w:lvlJc w:val="left"/>
      <w:pPr>
        <w:ind w:left="5760" w:hanging="360"/>
      </w:pPr>
    </w:lvl>
    <w:lvl w:ilvl="8" w:tplc="E2EE5F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5D17"/>
    <w:multiLevelType w:val="hybridMultilevel"/>
    <w:tmpl w:val="F550B432"/>
    <w:lvl w:ilvl="0" w:tplc="51824B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1E290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C4A2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A0DF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6CF50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36F9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A872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1C8BF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548A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922BB"/>
    <w:multiLevelType w:val="hybridMultilevel"/>
    <w:tmpl w:val="297E1E7A"/>
    <w:lvl w:ilvl="0" w:tplc="7AE2BA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8FA62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B8D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82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06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4D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CC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EE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C0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5C9E"/>
    <w:multiLevelType w:val="hybridMultilevel"/>
    <w:tmpl w:val="E6ACD474"/>
    <w:lvl w:ilvl="0" w:tplc="F4A85112">
      <w:start w:val="1"/>
      <w:numFmt w:val="decimal"/>
      <w:lvlText w:val="%1."/>
      <w:lvlJc w:val="left"/>
      <w:pPr>
        <w:ind w:left="720" w:hanging="360"/>
      </w:pPr>
    </w:lvl>
    <w:lvl w:ilvl="1" w:tplc="714C0A2E">
      <w:start w:val="1"/>
      <w:numFmt w:val="lowerLetter"/>
      <w:lvlText w:val="%2."/>
      <w:lvlJc w:val="left"/>
      <w:pPr>
        <w:ind w:left="1440" w:hanging="360"/>
      </w:pPr>
    </w:lvl>
    <w:lvl w:ilvl="2" w:tplc="D7CC43C0">
      <w:start w:val="1"/>
      <w:numFmt w:val="lowerRoman"/>
      <w:lvlText w:val="%3."/>
      <w:lvlJc w:val="right"/>
      <w:pPr>
        <w:ind w:left="2160" w:hanging="180"/>
      </w:pPr>
    </w:lvl>
    <w:lvl w:ilvl="3" w:tplc="81226A8E">
      <w:start w:val="1"/>
      <w:numFmt w:val="decimal"/>
      <w:lvlText w:val="%4."/>
      <w:lvlJc w:val="left"/>
      <w:pPr>
        <w:ind w:left="2880" w:hanging="360"/>
      </w:pPr>
    </w:lvl>
    <w:lvl w:ilvl="4" w:tplc="44827E4C">
      <w:start w:val="1"/>
      <w:numFmt w:val="lowerLetter"/>
      <w:lvlText w:val="%5."/>
      <w:lvlJc w:val="left"/>
      <w:pPr>
        <w:ind w:left="3600" w:hanging="360"/>
      </w:pPr>
    </w:lvl>
    <w:lvl w:ilvl="5" w:tplc="AD10E56E">
      <w:start w:val="1"/>
      <w:numFmt w:val="lowerRoman"/>
      <w:lvlText w:val="%6."/>
      <w:lvlJc w:val="right"/>
      <w:pPr>
        <w:ind w:left="4320" w:hanging="180"/>
      </w:pPr>
    </w:lvl>
    <w:lvl w:ilvl="6" w:tplc="2FF077D2">
      <w:start w:val="1"/>
      <w:numFmt w:val="decimal"/>
      <w:lvlText w:val="%7."/>
      <w:lvlJc w:val="left"/>
      <w:pPr>
        <w:ind w:left="5040" w:hanging="360"/>
      </w:pPr>
    </w:lvl>
    <w:lvl w:ilvl="7" w:tplc="4EA6C93E">
      <w:start w:val="1"/>
      <w:numFmt w:val="lowerLetter"/>
      <w:lvlText w:val="%8."/>
      <w:lvlJc w:val="left"/>
      <w:pPr>
        <w:ind w:left="5760" w:hanging="360"/>
      </w:pPr>
    </w:lvl>
    <w:lvl w:ilvl="8" w:tplc="0DBAF8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402F"/>
    <w:multiLevelType w:val="multilevel"/>
    <w:tmpl w:val="03AE6F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D70459F"/>
    <w:multiLevelType w:val="hybridMultilevel"/>
    <w:tmpl w:val="59800268"/>
    <w:lvl w:ilvl="0" w:tplc="C9008242">
      <w:start w:val="1"/>
      <w:numFmt w:val="decimal"/>
      <w:lvlText w:val="%1."/>
      <w:lvlJc w:val="left"/>
      <w:pPr>
        <w:ind w:left="720" w:hanging="360"/>
      </w:pPr>
    </w:lvl>
    <w:lvl w:ilvl="1" w:tplc="C61A4AEE">
      <w:start w:val="1"/>
      <w:numFmt w:val="lowerLetter"/>
      <w:lvlText w:val="%2."/>
      <w:lvlJc w:val="left"/>
      <w:pPr>
        <w:ind w:left="1440" w:hanging="360"/>
      </w:pPr>
    </w:lvl>
    <w:lvl w:ilvl="2" w:tplc="DE96C046">
      <w:start w:val="1"/>
      <w:numFmt w:val="lowerRoman"/>
      <w:lvlText w:val="%3."/>
      <w:lvlJc w:val="right"/>
      <w:pPr>
        <w:ind w:left="2160" w:hanging="180"/>
      </w:pPr>
    </w:lvl>
    <w:lvl w:ilvl="3" w:tplc="BD9478F0">
      <w:start w:val="1"/>
      <w:numFmt w:val="decimal"/>
      <w:lvlText w:val="%4."/>
      <w:lvlJc w:val="left"/>
      <w:pPr>
        <w:ind w:left="2880" w:hanging="360"/>
      </w:pPr>
    </w:lvl>
    <w:lvl w:ilvl="4" w:tplc="FAD6A700">
      <w:start w:val="1"/>
      <w:numFmt w:val="lowerLetter"/>
      <w:lvlText w:val="%5."/>
      <w:lvlJc w:val="left"/>
      <w:pPr>
        <w:ind w:left="3600" w:hanging="360"/>
      </w:pPr>
    </w:lvl>
    <w:lvl w:ilvl="5" w:tplc="17FEEBC2">
      <w:start w:val="1"/>
      <w:numFmt w:val="lowerRoman"/>
      <w:lvlText w:val="%6."/>
      <w:lvlJc w:val="right"/>
      <w:pPr>
        <w:ind w:left="4320" w:hanging="180"/>
      </w:pPr>
    </w:lvl>
    <w:lvl w:ilvl="6" w:tplc="FBB01CD4">
      <w:start w:val="1"/>
      <w:numFmt w:val="decimal"/>
      <w:lvlText w:val="%7."/>
      <w:lvlJc w:val="left"/>
      <w:pPr>
        <w:ind w:left="5040" w:hanging="360"/>
      </w:pPr>
    </w:lvl>
    <w:lvl w:ilvl="7" w:tplc="3FE0C13E">
      <w:start w:val="1"/>
      <w:numFmt w:val="lowerLetter"/>
      <w:lvlText w:val="%8."/>
      <w:lvlJc w:val="left"/>
      <w:pPr>
        <w:ind w:left="5760" w:hanging="360"/>
      </w:pPr>
    </w:lvl>
    <w:lvl w:ilvl="8" w:tplc="F77E3F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011A9"/>
    <w:multiLevelType w:val="hybridMultilevel"/>
    <w:tmpl w:val="89FAAD04"/>
    <w:lvl w:ilvl="0" w:tplc="2140E4C0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592954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0407C9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622FFB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5E8EF6F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27A3DF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5AE741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CA869E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7C893A0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25B5304"/>
    <w:multiLevelType w:val="hybridMultilevel"/>
    <w:tmpl w:val="23BA0B0E"/>
    <w:lvl w:ilvl="0" w:tplc="9B9073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150D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6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AA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ED2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44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6C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C7B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0E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F66B4"/>
    <w:multiLevelType w:val="hybridMultilevel"/>
    <w:tmpl w:val="8ED85BD6"/>
    <w:lvl w:ilvl="0" w:tplc="ADAC3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4ED4">
      <w:start w:val="1"/>
      <w:numFmt w:val="lowerLetter"/>
      <w:lvlText w:val="%2."/>
      <w:lvlJc w:val="left"/>
      <w:pPr>
        <w:ind w:left="1440" w:hanging="360"/>
      </w:pPr>
    </w:lvl>
    <w:lvl w:ilvl="2" w:tplc="72548E0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310E6F5C">
      <w:start w:val="1"/>
      <w:numFmt w:val="decimal"/>
      <w:lvlText w:val="%4."/>
      <w:lvlJc w:val="left"/>
      <w:pPr>
        <w:ind w:left="2880" w:hanging="360"/>
      </w:pPr>
    </w:lvl>
    <w:lvl w:ilvl="4" w:tplc="A37A2FD4">
      <w:start w:val="1"/>
      <w:numFmt w:val="lowerLetter"/>
      <w:lvlText w:val="%5."/>
      <w:lvlJc w:val="left"/>
      <w:pPr>
        <w:ind w:left="3600" w:hanging="360"/>
      </w:pPr>
    </w:lvl>
    <w:lvl w:ilvl="5" w:tplc="323C7D06">
      <w:start w:val="1"/>
      <w:numFmt w:val="lowerRoman"/>
      <w:lvlText w:val="%6."/>
      <w:lvlJc w:val="right"/>
      <w:pPr>
        <w:ind w:left="4320" w:hanging="180"/>
      </w:pPr>
    </w:lvl>
    <w:lvl w:ilvl="6" w:tplc="BFAE0720">
      <w:start w:val="1"/>
      <w:numFmt w:val="decimal"/>
      <w:lvlText w:val="%7."/>
      <w:lvlJc w:val="left"/>
      <w:pPr>
        <w:ind w:left="5040" w:hanging="360"/>
      </w:pPr>
    </w:lvl>
    <w:lvl w:ilvl="7" w:tplc="BD0C22DA">
      <w:start w:val="1"/>
      <w:numFmt w:val="lowerLetter"/>
      <w:lvlText w:val="%8."/>
      <w:lvlJc w:val="left"/>
      <w:pPr>
        <w:ind w:left="5760" w:hanging="360"/>
      </w:pPr>
    </w:lvl>
    <w:lvl w:ilvl="8" w:tplc="5016F0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4750E"/>
    <w:multiLevelType w:val="hybridMultilevel"/>
    <w:tmpl w:val="BC3A6F88"/>
    <w:lvl w:ilvl="0" w:tplc="1F6CC5B0">
      <w:start w:val="1"/>
      <w:numFmt w:val="decimal"/>
      <w:lvlText w:val="%1."/>
      <w:lvlJc w:val="left"/>
      <w:pPr>
        <w:ind w:left="720" w:hanging="360"/>
      </w:pPr>
    </w:lvl>
    <w:lvl w:ilvl="1" w:tplc="934C6948">
      <w:start w:val="1"/>
      <w:numFmt w:val="lowerLetter"/>
      <w:lvlText w:val="%2."/>
      <w:lvlJc w:val="left"/>
      <w:pPr>
        <w:ind w:left="1440" w:hanging="360"/>
      </w:pPr>
    </w:lvl>
    <w:lvl w:ilvl="2" w:tplc="4D06506C">
      <w:start w:val="1"/>
      <w:numFmt w:val="lowerRoman"/>
      <w:lvlText w:val="%3."/>
      <w:lvlJc w:val="right"/>
      <w:pPr>
        <w:ind w:left="2160" w:hanging="180"/>
      </w:pPr>
    </w:lvl>
    <w:lvl w:ilvl="3" w:tplc="C90C6324">
      <w:start w:val="1"/>
      <w:numFmt w:val="decimal"/>
      <w:lvlText w:val="%4."/>
      <w:lvlJc w:val="left"/>
      <w:pPr>
        <w:ind w:left="2880" w:hanging="360"/>
      </w:pPr>
    </w:lvl>
    <w:lvl w:ilvl="4" w:tplc="FC783D8E">
      <w:start w:val="1"/>
      <w:numFmt w:val="lowerLetter"/>
      <w:lvlText w:val="%5."/>
      <w:lvlJc w:val="left"/>
      <w:pPr>
        <w:ind w:left="3600" w:hanging="360"/>
      </w:pPr>
    </w:lvl>
    <w:lvl w:ilvl="5" w:tplc="0262D268">
      <w:start w:val="1"/>
      <w:numFmt w:val="lowerRoman"/>
      <w:lvlText w:val="%6."/>
      <w:lvlJc w:val="right"/>
      <w:pPr>
        <w:ind w:left="4320" w:hanging="180"/>
      </w:pPr>
    </w:lvl>
    <w:lvl w:ilvl="6" w:tplc="9976B8BE">
      <w:start w:val="1"/>
      <w:numFmt w:val="decimal"/>
      <w:lvlText w:val="%7."/>
      <w:lvlJc w:val="left"/>
      <w:pPr>
        <w:ind w:left="5040" w:hanging="360"/>
      </w:pPr>
    </w:lvl>
    <w:lvl w:ilvl="7" w:tplc="D6528774">
      <w:start w:val="1"/>
      <w:numFmt w:val="lowerLetter"/>
      <w:lvlText w:val="%8."/>
      <w:lvlJc w:val="left"/>
      <w:pPr>
        <w:ind w:left="5760" w:hanging="360"/>
      </w:pPr>
    </w:lvl>
    <w:lvl w:ilvl="8" w:tplc="D68441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00011"/>
    <w:multiLevelType w:val="hybridMultilevel"/>
    <w:tmpl w:val="96FE2B08"/>
    <w:lvl w:ilvl="0" w:tplc="3320A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FCAF44">
      <w:start w:val="1"/>
      <w:numFmt w:val="lowerLetter"/>
      <w:lvlText w:val="%2."/>
      <w:lvlJc w:val="left"/>
      <w:pPr>
        <w:ind w:left="1440" w:hanging="360"/>
      </w:pPr>
    </w:lvl>
    <w:lvl w:ilvl="2" w:tplc="31B08A62">
      <w:start w:val="1"/>
      <w:numFmt w:val="lowerRoman"/>
      <w:lvlText w:val="%3."/>
      <w:lvlJc w:val="right"/>
      <w:pPr>
        <w:ind w:left="2160" w:hanging="180"/>
      </w:pPr>
    </w:lvl>
    <w:lvl w:ilvl="3" w:tplc="627A452E">
      <w:start w:val="1"/>
      <w:numFmt w:val="decimal"/>
      <w:lvlText w:val="%4."/>
      <w:lvlJc w:val="left"/>
      <w:pPr>
        <w:ind w:left="2880" w:hanging="360"/>
      </w:pPr>
    </w:lvl>
    <w:lvl w:ilvl="4" w:tplc="536EF566">
      <w:start w:val="1"/>
      <w:numFmt w:val="lowerLetter"/>
      <w:lvlText w:val="%5."/>
      <w:lvlJc w:val="left"/>
      <w:pPr>
        <w:ind w:left="3600" w:hanging="360"/>
      </w:pPr>
    </w:lvl>
    <w:lvl w:ilvl="5" w:tplc="EFA079C4">
      <w:start w:val="1"/>
      <w:numFmt w:val="lowerRoman"/>
      <w:lvlText w:val="%6."/>
      <w:lvlJc w:val="right"/>
      <w:pPr>
        <w:ind w:left="4320" w:hanging="180"/>
      </w:pPr>
    </w:lvl>
    <w:lvl w:ilvl="6" w:tplc="E60025CC">
      <w:start w:val="1"/>
      <w:numFmt w:val="decimal"/>
      <w:lvlText w:val="%7."/>
      <w:lvlJc w:val="left"/>
      <w:pPr>
        <w:ind w:left="5040" w:hanging="360"/>
      </w:pPr>
    </w:lvl>
    <w:lvl w:ilvl="7" w:tplc="45568212">
      <w:start w:val="1"/>
      <w:numFmt w:val="lowerLetter"/>
      <w:lvlText w:val="%8."/>
      <w:lvlJc w:val="left"/>
      <w:pPr>
        <w:ind w:left="5760" w:hanging="360"/>
      </w:pPr>
    </w:lvl>
    <w:lvl w:ilvl="8" w:tplc="8DA0BF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71D1E"/>
    <w:multiLevelType w:val="hybridMultilevel"/>
    <w:tmpl w:val="5DCA77D4"/>
    <w:lvl w:ilvl="0" w:tplc="9EC42C9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34456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E6A0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3C9B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D446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BE0E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AE8F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2ABC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3824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AF24B6"/>
    <w:multiLevelType w:val="multilevel"/>
    <w:tmpl w:val="30B85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3A27B9"/>
    <w:multiLevelType w:val="hybridMultilevel"/>
    <w:tmpl w:val="4B7AF54C"/>
    <w:lvl w:ilvl="0" w:tplc="139ED9CC">
      <w:start w:val="1"/>
      <w:numFmt w:val="decimal"/>
      <w:lvlText w:val="%1."/>
      <w:lvlJc w:val="left"/>
      <w:pPr>
        <w:ind w:left="720" w:hanging="360"/>
      </w:pPr>
    </w:lvl>
    <w:lvl w:ilvl="1" w:tplc="11789822">
      <w:start w:val="1"/>
      <w:numFmt w:val="lowerLetter"/>
      <w:lvlText w:val="%2."/>
      <w:lvlJc w:val="left"/>
      <w:pPr>
        <w:ind w:left="1440" w:hanging="360"/>
      </w:pPr>
    </w:lvl>
    <w:lvl w:ilvl="2" w:tplc="B90A342C">
      <w:start w:val="1"/>
      <w:numFmt w:val="lowerRoman"/>
      <w:lvlText w:val="%3."/>
      <w:lvlJc w:val="right"/>
      <w:pPr>
        <w:ind w:left="2160" w:hanging="180"/>
      </w:pPr>
    </w:lvl>
    <w:lvl w:ilvl="3" w:tplc="ECDA1E8E">
      <w:start w:val="1"/>
      <w:numFmt w:val="decimal"/>
      <w:lvlText w:val="%4."/>
      <w:lvlJc w:val="left"/>
      <w:pPr>
        <w:ind w:left="2880" w:hanging="360"/>
      </w:pPr>
    </w:lvl>
    <w:lvl w:ilvl="4" w:tplc="6EAEA0FE">
      <w:start w:val="1"/>
      <w:numFmt w:val="lowerLetter"/>
      <w:lvlText w:val="%5."/>
      <w:lvlJc w:val="left"/>
      <w:pPr>
        <w:ind w:left="3600" w:hanging="360"/>
      </w:pPr>
    </w:lvl>
    <w:lvl w:ilvl="5" w:tplc="AE7C73EE">
      <w:start w:val="1"/>
      <w:numFmt w:val="lowerRoman"/>
      <w:lvlText w:val="%6."/>
      <w:lvlJc w:val="right"/>
      <w:pPr>
        <w:ind w:left="4320" w:hanging="180"/>
      </w:pPr>
    </w:lvl>
    <w:lvl w:ilvl="6" w:tplc="E84E8B20">
      <w:start w:val="1"/>
      <w:numFmt w:val="decimal"/>
      <w:lvlText w:val="%7."/>
      <w:lvlJc w:val="left"/>
      <w:pPr>
        <w:ind w:left="5040" w:hanging="360"/>
      </w:pPr>
    </w:lvl>
    <w:lvl w:ilvl="7" w:tplc="B6C664D8">
      <w:start w:val="1"/>
      <w:numFmt w:val="lowerLetter"/>
      <w:lvlText w:val="%8."/>
      <w:lvlJc w:val="left"/>
      <w:pPr>
        <w:ind w:left="5760" w:hanging="360"/>
      </w:pPr>
    </w:lvl>
    <w:lvl w:ilvl="8" w:tplc="2E56EFE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804F2"/>
    <w:multiLevelType w:val="hybridMultilevel"/>
    <w:tmpl w:val="D190336E"/>
    <w:lvl w:ilvl="0" w:tplc="86DC486E">
      <w:start w:val="1"/>
      <w:numFmt w:val="decimal"/>
      <w:lvlText w:val="%1."/>
      <w:lvlJc w:val="left"/>
      <w:pPr>
        <w:ind w:left="720" w:hanging="360"/>
      </w:pPr>
    </w:lvl>
    <w:lvl w:ilvl="1" w:tplc="F3F83694">
      <w:start w:val="1"/>
      <w:numFmt w:val="lowerLetter"/>
      <w:lvlText w:val="%2."/>
      <w:lvlJc w:val="left"/>
      <w:pPr>
        <w:ind w:left="1440" w:hanging="360"/>
      </w:pPr>
    </w:lvl>
    <w:lvl w:ilvl="2" w:tplc="1DA21CB2">
      <w:start w:val="1"/>
      <w:numFmt w:val="lowerRoman"/>
      <w:lvlText w:val="%3."/>
      <w:lvlJc w:val="right"/>
      <w:pPr>
        <w:ind w:left="2160" w:hanging="180"/>
      </w:pPr>
    </w:lvl>
    <w:lvl w:ilvl="3" w:tplc="54DE6198">
      <w:start w:val="1"/>
      <w:numFmt w:val="decimal"/>
      <w:lvlText w:val="%4."/>
      <w:lvlJc w:val="left"/>
      <w:pPr>
        <w:ind w:left="2880" w:hanging="360"/>
      </w:pPr>
    </w:lvl>
    <w:lvl w:ilvl="4" w:tplc="766810F2">
      <w:start w:val="1"/>
      <w:numFmt w:val="lowerLetter"/>
      <w:lvlText w:val="%5."/>
      <w:lvlJc w:val="left"/>
      <w:pPr>
        <w:ind w:left="3600" w:hanging="360"/>
      </w:pPr>
    </w:lvl>
    <w:lvl w:ilvl="5" w:tplc="56A0C472">
      <w:start w:val="1"/>
      <w:numFmt w:val="lowerRoman"/>
      <w:lvlText w:val="%6."/>
      <w:lvlJc w:val="right"/>
      <w:pPr>
        <w:ind w:left="4320" w:hanging="180"/>
      </w:pPr>
    </w:lvl>
    <w:lvl w:ilvl="6" w:tplc="D9065BEA">
      <w:start w:val="1"/>
      <w:numFmt w:val="decimal"/>
      <w:lvlText w:val="%7."/>
      <w:lvlJc w:val="left"/>
      <w:pPr>
        <w:ind w:left="5040" w:hanging="360"/>
      </w:pPr>
    </w:lvl>
    <w:lvl w:ilvl="7" w:tplc="7B5E5E3A">
      <w:start w:val="1"/>
      <w:numFmt w:val="lowerLetter"/>
      <w:lvlText w:val="%8."/>
      <w:lvlJc w:val="left"/>
      <w:pPr>
        <w:ind w:left="5760" w:hanging="360"/>
      </w:pPr>
    </w:lvl>
    <w:lvl w:ilvl="8" w:tplc="3C529B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D4567"/>
    <w:multiLevelType w:val="hybridMultilevel"/>
    <w:tmpl w:val="7AB28EAC"/>
    <w:lvl w:ilvl="0" w:tplc="E1D2EDE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30B62D7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522277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5A68C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BA95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1A03E8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6DC48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98ADF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20897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92215F"/>
    <w:multiLevelType w:val="multilevel"/>
    <w:tmpl w:val="CECE3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8645B6C"/>
    <w:multiLevelType w:val="hybridMultilevel"/>
    <w:tmpl w:val="115A0AC8"/>
    <w:lvl w:ilvl="0" w:tplc="F6C8DFB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686694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62DC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62D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80BB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5C21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8A3C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18FB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4A42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F36AFC"/>
    <w:multiLevelType w:val="multilevel"/>
    <w:tmpl w:val="23E4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F3401"/>
    <w:multiLevelType w:val="multilevel"/>
    <w:tmpl w:val="A7FACBE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3254E50"/>
    <w:multiLevelType w:val="hybridMultilevel"/>
    <w:tmpl w:val="1820F53E"/>
    <w:lvl w:ilvl="0" w:tplc="037E6CF0">
      <w:start w:val="1"/>
      <w:numFmt w:val="decimal"/>
      <w:lvlText w:val="%1."/>
      <w:lvlJc w:val="left"/>
      <w:pPr>
        <w:ind w:left="720" w:hanging="360"/>
      </w:pPr>
    </w:lvl>
    <w:lvl w:ilvl="1" w:tplc="D2801D04">
      <w:start w:val="1"/>
      <w:numFmt w:val="lowerLetter"/>
      <w:lvlText w:val="%2."/>
      <w:lvlJc w:val="left"/>
      <w:pPr>
        <w:ind w:left="1440" w:hanging="360"/>
      </w:pPr>
    </w:lvl>
    <w:lvl w:ilvl="2" w:tplc="748CBDC6">
      <w:start w:val="1"/>
      <w:numFmt w:val="lowerRoman"/>
      <w:lvlText w:val="%3."/>
      <w:lvlJc w:val="right"/>
      <w:pPr>
        <w:ind w:left="2160" w:hanging="180"/>
      </w:pPr>
    </w:lvl>
    <w:lvl w:ilvl="3" w:tplc="D8CCB5FC">
      <w:start w:val="1"/>
      <w:numFmt w:val="decimal"/>
      <w:lvlText w:val="%4."/>
      <w:lvlJc w:val="left"/>
      <w:pPr>
        <w:ind w:left="2880" w:hanging="360"/>
      </w:pPr>
    </w:lvl>
    <w:lvl w:ilvl="4" w:tplc="13562F66">
      <w:start w:val="1"/>
      <w:numFmt w:val="lowerLetter"/>
      <w:lvlText w:val="%5."/>
      <w:lvlJc w:val="left"/>
      <w:pPr>
        <w:ind w:left="3600" w:hanging="360"/>
      </w:pPr>
    </w:lvl>
    <w:lvl w:ilvl="5" w:tplc="BCC4366C">
      <w:start w:val="1"/>
      <w:numFmt w:val="lowerRoman"/>
      <w:lvlText w:val="%6."/>
      <w:lvlJc w:val="right"/>
      <w:pPr>
        <w:ind w:left="4320" w:hanging="180"/>
      </w:pPr>
    </w:lvl>
    <w:lvl w:ilvl="6" w:tplc="1FB22FCE">
      <w:start w:val="1"/>
      <w:numFmt w:val="decimal"/>
      <w:lvlText w:val="%7."/>
      <w:lvlJc w:val="left"/>
      <w:pPr>
        <w:ind w:left="5040" w:hanging="360"/>
      </w:pPr>
    </w:lvl>
    <w:lvl w:ilvl="7" w:tplc="767E215A">
      <w:start w:val="1"/>
      <w:numFmt w:val="lowerLetter"/>
      <w:lvlText w:val="%8."/>
      <w:lvlJc w:val="left"/>
      <w:pPr>
        <w:ind w:left="5760" w:hanging="360"/>
      </w:pPr>
    </w:lvl>
    <w:lvl w:ilvl="8" w:tplc="D64CA13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D7A9E"/>
    <w:multiLevelType w:val="hybridMultilevel"/>
    <w:tmpl w:val="C100AC20"/>
    <w:lvl w:ilvl="0" w:tplc="E440F4F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E710E23E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12AC63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858E19D0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C37E725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77440668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298CC6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9C2D80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80CCD3C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6CF011E9"/>
    <w:multiLevelType w:val="multilevel"/>
    <w:tmpl w:val="87647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8E1032"/>
    <w:multiLevelType w:val="hybridMultilevel"/>
    <w:tmpl w:val="E9980308"/>
    <w:lvl w:ilvl="0" w:tplc="9BB61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54A53E0">
      <w:start w:val="1"/>
      <w:numFmt w:val="lowerLetter"/>
      <w:lvlText w:val="%2."/>
      <w:lvlJc w:val="left"/>
      <w:pPr>
        <w:ind w:left="1440" w:hanging="360"/>
      </w:pPr>
    </w:lvl>
    <w:lvl w:ilvl="2" w:tplc="328CA138">
      <w:start w:val="1"/>
      <w:numFmt w:val="lowerRoman"/>
      <w:lvlText w:val="%3."/>
      <w:lvlJc w:val="right"/>
      <w:pPr>
        <w:ind w:left="2160" w:hanging="180"/>
      </w:pPr>
    </w:lvl>
    <w:lvl w:ilvl="3" w:tplc="5C7C9B8E">
      <w:start w:val="1"/>
      <w:numFmt w:val="decimal"/>
      <w:lvlText w:val="%4."/>
      <w:lvlJc w:val="left"/>
      <w:pPr>
        <w:ind w:left="2880" w:hanging="360"/>
      </w:pPr>
    </w:lvl>
    <w:lvl w:ilvl="4" w:tplc="18246A18">
      <w:start w:val="1"/>
      <w:numFmt w:val="lowerLetter"/>
      <w:lvlText w:val="%5."/>
      <w:lvlJc w:val="left"/>
      <w:pPr>
        <w:ind w:left="3600" w:hanging="360"/>
      </w:pPr>
    </w:lvl>
    <w:lvl w:ilvl="5" w:tplc="7228F65C">
      <w:start w:val="1"/>
      <w:numFmt w:val="lowerRoman"/>
      <w:lvlText w:val="%6."/>
      <w:lvlJc w:val="right"/>
      <w:pPr>
        <w:ind w:left="4320" w:hanging="180"/>
      </w:pPr>
    </w:lvl>
    <w:lvl w:ilvl="6" w:tplc="D5C2FC8E">
      <w:start w:val="1"/>
      <w:numFmt w:val="decimal"/>
      <w:lvlText w:val="%7."/>
      <w:lvlJc w:val="left"/>
      <w:pPr>
        <w:ind w:left="5040" w:hanging="360"/>
      </w:pPr>
    </w:lvl>
    <w:lvl w:ilvl="7" w:tplc="641AAB9C">
      <w:start w:val="1"/>
      <w:numFmt w:val="lowerLetter"/>
      <w:lvlText w:val="%8."/>
      <w:lvlJc w:val="left"/>
      <w:pPr>
        <w:ind w:left="5760" w:hanging="360"/>
      </w:pPr>
    </w:lvl>
    <w:lvl w:ilvl="8" w:tplc="F488C1A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70B08"/>
    <w:multiLevelType w:val="hybridMultilevel"/>
    <w:tmpl w:val="CCA46CF8"/>
    <w:lvl w:ilvl="0" w:tplc="D08041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A942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8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4B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84E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82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20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6DF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A4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D4599"/>
    <w:multiLevelType w:val="multilevel"/>
    <w:tmpl w:val="5DA279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F0822B4"/>
    <w:multiLevelType w:val="hybridMultilevel"/>
    <w:tmpl w:val="320A1AFE"/>
    <w:lvl w:ilvl="0" w:tplc="D96C9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3E3986">
      <w:start w:val="1"/>
      <w:numFmt w:val="lowerLetter"/>
      <w:lvlText w:val="%2."/>
      <w:lvlJc w:val="left"/>
      <w:pPr>
        <w:ind w:left="1440" w:hanging="360"/>
      </w:pPr>
    </w:lvl>
    <w:lvl w:ilvl="2" w:tplc="151C1438">
      <w:start w:val="1"/>
      <w:numFmt w:val="lowerRoman"/>
      <w:lvlText w:val="%3."/>
      <w:lvlJc w:val="right"/>
      <w:pPr>
        <w:ind w:left="2160" w:hanging="180"/>
      </w:pPr>
    </w:lvl>
    <w:lvl w:ilvl="3" w:tplc="23700798">
      <w:start w:val="1"/>
      <w:numFmt w:val="decimal"/>
      <w:lvlText w:val="%4."/>
      <w:lvlJc w:val="left"/>
      <w:pPr>
        <w:ind w:left="2880" w:hanging="360"/>
      </w:pPr>
    </w:lvl>
    <w:lvl w:ilvl="4" w:tplc="C276C162">
      <w:start w:val="1"/>
      <w:numFmt w:val="lowerLetter"/>
      <w:lvlText w:val="%5."/>
      <w:lvlJc w:val="left"/>
      <w:pPr>
        <w:ind w:left="3600" w:hanging="360"/>
      </w:pPr>
    </w:lvl>
    <w:lvl w:ilvl="5" w:tplc="78FAA210">
      <w:start w:val="1"/>
      <w:numFmt w:val="lowerRoman"/>
      <w:lvlText w:val="%6."/>
      <w:lvlJc w:val="right"/>
      <w:pPr>
        <w:ind w:left="4320" w:hanging="180"/>
      </w:pPr>
    </w:lvl>
    <w:lvl w:ilvl="6" w:tplc="E3303BA2">
      <w:start w:val="1"/>
      <w:numFmt w:val="decimal"/>
      <w:lvlText w:val="%7."/>
      <w:lvlJc w:val="left"/>
      <w:pPr>
        <w:ind w:left="5040" w:hanging="360"/>
      </w:pPr>
    </w:lvl>
    <w:lvl w:ilvl="7" w:tplc="14020A1E">
      <w:start w:val="1"/>
      <w:numFmt w:val="lowerLetter"/>
      <w:lvlText w:val="%8."/>
      <w:lvlJc w:val="left"/>
      <w:pPr>
        <w:ind w:left="5760" w:hanging="360"/>
      </w:pPr>
    </w:lvl>
    <w:lvl w:ilvl="8" w:tplc="9DAAEAC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D516D"/>
    <w:multiLevelType w:val="hybridMultilevel"/>
    <w:tmpl w:val="0FD825F8"/>
    <w:lvl w:ilvl="0" w:tplc="E1200DE0">
      <w:start w:val="1"/>
      <w:numFmt w:val="decimal"/>
      <w:lvlText w:val="%1."/>
      <w:lvlJc w:val="left"/>
      <w:pPr>
        <w:ind w:left="2160" w:hanging="360"/>
      </w:pPr>
    </w:lvl>
    <w:lvl w:ilvl="1" w:tplc="95CA0BB6">
      <w:start w:val="1"/>
      <w:numFmt w:val="lowerLetter"/>
      <w:lvlText w:val="%2."/>
      <w:lvlJc w:val="left"/>
      <w:pPr>
        <w:ind w:left="1440" w:hanging="360"/>
      </w:pPr>
    </w:lvl>
    <w:lvl w:ilvl="2" w:tplc="828C9746">
      <w:start w:val="1"/>
      <w:numFmt w:val="lowerRoman"/>
      <w:lvlText w:val="%3."/>
      <w:lvlJc w:val="right"/>
      <w:pPr>
        <w:ind w:left="2160" w:hanging="180"/>
      </w:pPr>
    </w:lvl>
    <w:lvl w:ilvl="3" w:tplc="D2383A58">
      <w:start w:val="1"/>
      <w:numFmt w:val="decimal"/>
      <w:lvlText w:val="%4."/>
      <w:lvlJc w:val="left"/>
      <w:pPr>
        <w:ind w:left="2880" w:hanging="360"/>
      </w:pPr>
    </w:lvl>
    <w:lvl w:ilvl="4" w:tplc="AA7A7CAC">
      <w:start w:val="1"/>
      <w:numFmt w:val="lowerLetter"/>
      <w:lvlText w:val="%5."/>
      <w:lvlJc w:val="left"/>
      <w:pPr>
        <w:ind w:left="3600" w:hanging="360"/>
      </w:pPr>
    </w:lvl>
    <w:lvl w:ilvl="5" w:tplc="4C886044">
      <w:start w:val="1"/>
      <w:numFmt w:val="lowerRoman"/>
      <w:lvlText w:val="%6."/>
      <w:lvlJc w:val="right"/>
      <w:pPr>
        <w:ind w:left="4320" w:hanging="180"/>
      </w:pPr>
    </w:lvl>
    <w:lvl w:ilvl="6" w:tplc="9D14B6CC">
      <w:start w:val="1"/>
      <w:numFmt w:val="decimal"/>
      <w:lvlText w:val="%7."/>
      <w:lvlJc w:val="left"/>
      <w:pPr>
        <w:ind w:left="5040" w:hanging="360"/>
      </w:pPr>
    </w:lvl>
    <w:lvl w:ilvl="7" w:tplc="31F60BE4">
      <w:start w:val="1"/>
      <w:numFmt w:val="lowerLetter"/>
      <w:lvlText w:val="%8."/>
      <w:lvlJc w:val="left"/>
      <w:pPr>
        <w:ind w:left="5760" w:hanging="360"/>
      </w:pPr>
    </w:lvl>
    <w:lvl w:ilvl="8" w:tplc="7D80F3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3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28"/>
  </w:num>
  <w:num w:numId="11">
    <w:abstractNumId w:val="26"/>
  </w:num>
  <w:num w:numId="12">
    <w:abstractNumId w:val="12"/>
  </w:num>
  <w:num w:numId="13">
    <w:abstractNumId w:val="14"/>
  </w:num>
  <w:num w:numId="14">
    <w:abstractNumId w:val="9"/>
  </w:num>
  <w:num w:numId="15">
    <w:abstractNumId w:val="24"/>
  </w:num>
  <w:num w:numId="16">
    <w:abstractNumId w:val="22"/>
  </w:num>
  <w:num w:numId="17">
    <w:abstractNumId w:val="0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19"/>
  </w:num>
  <w:num w:numId="23">
    <w:abstractNumId w:val="3"/>
  </w:num>
  <w:num w:numId="24">
    <w:abstractNumId w:val="25"/>
  </w:num>
  <w:num w:numId="25">
    <w:abstractNumId w:val="17"/>
  </w:num>
  <w:num w:numId="26">
    <w:abstractNumId w:val="15"/>
  </w:num>
  <w:num w:numId="27">
    <w:abstractNumId w:val="27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B9"/>
    <w:rsid w:val="00026965"/>
    <w:rsid w:val="0005337A"/>
    <w:rsid w:val="00133703"/>
    <w:rsid w:val="00177E21"/>
    <w:rsid w:val="001E2649"/>
    <w:rsid w:val="00200356"/>
    <w:rsid w:val="00254CAB"/>
    <w:rsid w:val="002C6454"/>
    <w:rsid w:val="003B76B9"/>
    <w:rsid w:val="003D3F35"/>
    <w:rsid w:val="00457D52"/>
    <w:rsid w:val="004D6726"/>
    <w:rsid w:val="0050238E"/>
    <w:rsid w:val="00512948"/>
    <w:rsid w:val="005764F0"/>
    <w:rsid w:val="00583B17"/>
    <w:rsid w:val="005B061A"/>
    <w:rsid w:val="005E2D8B"/>
    <w:rsid w:val="00673908"/>
    <w:rsid w:val="006A6FCC"/>
    <w:rsid w:val="006D12E9"/>
    <w:rsid w:val="006E77BA"/>
    <w:rsid w:val="00723B3C"/>
    <w:rsid w:val="00762469"/>
    <w:rsid w:val="00772E0B"/>
    <w:rsid w:val="00773068"/>
    <w:rsid w:val="007D038A"/>
    <w:rsid w:val="007D2B26"/>
    <w:rsid w:val="007D31A7"/>
    <w:rsid w:val="00822D98"/>
    <w:rsid w:val="008D3E11"/>
    <w:rsid w:val="00900146"/>
    <w:rsid w:val="00997F69"/>
    <w:rsid w:val="009E1B63"/>
    <w:rsid w:val="00A96618"/>
    <w:rsid w:val="00B7165E"/>
    <w:rsid w:val="00CB4198"/>
    <w:rsid w:val="00D51DFB"/>
    <w:rsid w:val="00D641E2"/>
    <w:rsid w:val="00D6430C"/>
    <w:rsid w:val="00E263C5"/>
    <w:rsid w:val="00E331FC"/>
    <w:rsid w:val="00E513B9"/>
    <w:rsid w:val="00EE63BC"/>
    <w:rsid w:val="00F3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ECD29B-FB66-48CB-AD08-558A31F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,List Paragraph 1 Char,Citation List Char,본문(내용) Char,List Paragraph (numbered (a)) Char,Colorful List - Accent 11 Char,Gạch đầu dòng Char,ko Char,ADB paragraph numbering Char,numbered para Char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Emphasis">
    <w:name w:val="Emphasis"/>
    <w:uiPriority w:val="20"/>
    <w:qFormat/>
    <w:rsid w:val="00997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2CE1-FFEA-4AAF-A32E-792D8B505A3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68FDAE3C-DCF0-4784-B238-9329D6A6C2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6EAACE-6A32-46F1-B312-75161F2E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44</cp:revision>
  <cp:lastPrinted>2024-01-19T04:13:00Z</cp:lastPrinted>
  <dcterms:created xsi:type="dcterms:W3CDTF">2022-10-08T04:38:00Z</dcterms:created>
  <dcterms:modified xsi:type="dcterms:W3CDTF">2024-04-02T08:01:00Z</dcterms:modified>
</cp:coreProperties>
</file>