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AE28B4">
        <w:rPr>
          <w:bCs/>
          <w:sz w:val="26"/>
          <w:szCs w:val="26"/>
        </w:rPr>
        <w:t>3731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AE28B4" w:rsidRPr="00AE28B4" w:rsidTr="0075382B">
        <w:tc>
          <w:tcPr>
            <w:tcW w:w="564" w:type="dxa"/>
            <w:vAlign w:val="center"/>
          </w:tcPr>
          <w:p w:rsidR="00AE28B4" w:rsidRPr="00AE28B4" w:rsidRDefault="00AE28B4" w:rsidP="00A23926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004" w:type="dxa"/>
            <w:gridSpan w:val="6"/>
            <w:vAlign w:val="center"/>
          </w:tcPr>
          <w:p w:rsidR="00AE28B4" w:rsidRPr="00AE28B4" w:rsidRDefault="00AE28B4" w:rsidP="00A23926">
            <w:pPr>
              <w:spacing w:before="120" w:after="120"/>
              <w:rPr>
                <w:b/>
                <w:sz w:val="22"/>
                <w:szCs w:val="22"/>
              </w:rPr>
            </w:pPr>
            <w:r w:rsidRPr="00AE28B4">
              <w:rPr>
                <w:b/>
                <w:lang w:val="de-DE"/>
              </w:rPr>
              <w:t>DỊCH VỤ TỔ CHỨC HỘI NGHỊ</w:t>
            </w: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t>1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Dịch vụ tổ chức hội nghị ngày 15/03/2024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Cs/>
                <w:lang w:val="de-DE"/>
              </w:rPr>
            </w:pPr>
            <w:r w:rsidRPr="00B21440">
              <w:rPr>
                <w:bCs/>
                <w:lang w:val="de-DE"/>
              </w:rPr>
              <w:t>Cơ sở vật chất</w:t>
            </w:r>
          </w:p>
          <w:p w:rsidR="00AE28B4" w:rsidRPr="00B21440" w:rsidRDefault="00AE28B4" w:rsidP="00AE28B4">
            <w:pPr>
              <w:pStyle w:val="ListParagraph"/>
              <w:numPr>
                <w:ilvl w:val="1"/>
                <w:numId w:val="37"/>
              </w:numPr>
              <w:spacing w:before="40" w:after="40" w:line="264" w:lineRule="auto"/>
              <w:ind w:left="652" w:hanging="652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Sảnh trưng bày: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Sảnh trưng bày cùng tầng với 03 hội trường tổ chức Hội nghị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Diện tích tối thiểu: 350m2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Cung cấp bàn ghế, nguồn điện đến từng gian hàng trưng bày của Nhà tài trợ theo yêu cầu của Ban Tổ chức (dự kiến 10 – 15 gian hàng)</w:t>
            </w:r>
          </w:p>
          <w:p w:rsidR="00AE28B4" w:rsidRPr="00B21440" w:rsidRDefault="00AE28B4" w:rsidP="00AE28B4">
            <w:pPr>
              <w:pStyle w:val="ListParagraph"/>
              <w:numPr>
                <w:ilvl w:val="1"/>
                <w:numId w:val="37"/>
              </w:numPr>
              <w:spacing w:before="40" w:after="40" w:line="264" w:lineRule="auto"/>
              <w:ind w:left="652" w:hanging="652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tổ chức Hội nghị: 03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Diện tích các hội trường: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1: Tối thiểu 500m2 (có sức chứa tối đa 500 chỗ)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2: Tối thiểu 400m2 (có sức chứa tối đa 400 chỗ)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54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3: Tối thiểu 200m2 (có sức chứa tối đa 200 chỗ)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Sân khấu: Kích thước tối thiểu 2,4m x 6m x 0,5m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Bục phát biểu: Kích thước tối thiểu 100cm x 65cm x 45cm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Bàn chủ tọa: Bố trí trên sân khấu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Hoa tươi: Trang trí trên bục phát biểu, bàn lễ tân và bàn chủ tọa;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Bàn - ghế - khăn trải bàn: Được bố trí theo kiểu rạp hát, trong đó 03 dãy đầu có bố trí bàn được phủ khăn, ghế có phủ áo ghế và cột nơ khác màu; các dãy ghế sau phủ áo ghế trắng, sạch sẽ, mới.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Nước uống đóng chai (Aquafina/ Lavie/Danisa/Vĩnh Hảo hoặc tương đương) có dung tích tối thiểu 330ml/chai/người/buổi;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Micro: 04 micro/hội trường; trong đó có 01 micro cố định trên bục báo cáo, 02 micro không dây trên bàn chủ tọa, và 01 micro + cây đứng để phát biểu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Bộ chia tín hiệu: 01 bộ (yêu cầu 1 in và 4 out HD);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Hệ thống âm thanh – ánh sáng: Theo tiêu chuẩn Hội nghị, có bố trí tối thiểu 1 kỹ thuật trực/ hội trường trong suốt thời gian diễn ra Hội nghị;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Màn hình LED chia màn hình theo yêu cầu của Ban Tổ chức: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1: LED P6 (8m x 4m)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2: LED P4 (4m x 2,5m)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Hội trường 3: LED P4 (4m x 2,5m)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Cung cấp bảng trắng, bút lông, bảng lật (theo yêu cầu của Ban Tổ chức)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LCD dành cho chủ tọa: Kích thước tối thiểu 32 inch, Full HD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lang w:val="de-DE"/>
              </w:rPr>
            </w:pPr>
            <w:r w:rsidRPr="00B21440">
              <w:rPr>
                <w:b/>
                <w:bCs/>
                <w:lang w:val="de-DE"/>
              </w:rPr>
              <w:t>Tiệc giữa giờ (01 buổi sáng và 01 buổi chiều):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Được bố trí phía bên ngoài sảnh Hội trường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Thực đơn gồm đủ trái cây, bánh và thức uống như sau: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Trái cây: Tươi, theo mùa, không dập nát, tối thiểu 03 loại (dưa hấu, quýt, thanh long, dưa lưới, mận, táo, bưởi, xoài, chanh dây...)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Bánh: Tối thiểu 03 loại bánh, trong đó tối thiểu có 01 loại bánh mặn, 01 loại bánh ngọt và/hoặc 01 loại bánh tự chọn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Nước: Tối thiểu 05 loại thức uống và phải có trà, cà phê (đen, sữa), nước lọc, sữa tươi, sữa đặc có đường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Bố trí nhân viên phục vụ trực hỗ trợ bổ sung thức ăn, nước uống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7"/>
              </w:numPr>
              <w:spacing w:before="40" w:after="40" w:line="264" w:lineRule="auto"/>
              <w:ind w:left="391" w:right="142" w:hanging="391"/>
              <w:contextualSpacing w:val="0"/>
              <w:jc w:val="both"/>
              <w:rPr>
                <w:b/>
                <w:bCs/>
                <w:lang w:val="de-DE"/>
              </w:rPr>
            </w:pPr>
            <w:r w:rsidRPr="00B21440">
              <w:rPr>
                <w:b/>
                <w:bCs/>
                <w:lang w:val="de-DE"/>
              </w:rPr>
              <w:lastRenderedPageBreak/>
              <w:t>Ăn trưa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Ăn trưa: Lunchbox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Vị trí: Tại 03 hội trường Hội nghị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vi-VN"/>
              </w:rPr>
            </w:pPr>
            <w:r w:rsidRPr="00B21440">
              <w:rPr>
                <w:lang w:val="de-DE"/>
              </w:rPr>
              <w:t>Thực</w:t>
            </w:r>
            <w:r w:rsidRPr="00B21440">
              <w:t xml:space="preserve"> đơn gồm: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khai vị: Gỏi gà xé phay / Gỏi cuốn tôm thịt/ Gỏi tôm thịt ngó sen..hoặc tương đương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súp: Súp bắp thịt cua/ Súp kem bí ngô/súp hải sản... hoặc tương đương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02 món chính: Bò xào tiêu đen/ Tôm sú chiên sốt lúa mạch &amp; bơ/ Gà chiên xả ớt... hoặc tương đương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Cơm trắng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01 món tráng miệng: Chè đậu hũ hạnh nhân với long nhãn/ Bánh chuối nướng.... hoặc tương đương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t>500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Tiệc tối ngày 14/3/2024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Địa điểm: Tại nơi tổ chức Hội nghị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Phòng tiệc: Diện tích tối thiểu 98m2, có sân khấu, bục phát biểu, máy chiếu LCD và màn hình, 2 micro và âm thanh ánh sáng theo chuẩn Hội nghị.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Trang trí phòng tiệc: Bàn tiệc và bàn tiếp tân có hoa tươi.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Bàn tiệc: 10 người/ bàn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 xml:space="preserve">Thực đơn tiệc: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1 món khai vị (gỏi cuốn tôm/ gỏi gà xé phay/ gỏi cuốn vịt dưa leo/ salad đu đủ khô bò/ salad miến tôm)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súp (Thịt cua và bắp non/ sườn heo với rau củ/ súp hải sản chua cay/ thịt tôm, mộc nhĩ và cần tây/ súp gà hầm thảo dược)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02 món chính (cá chẽm/ cá hồi/ cá bống mú/ gà quay/gà chiên/ gà hấp hoặc tương đương)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01 món xào (cải rổ/ bông cải xanh/ cải thìa)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cơm chiên/ mì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lang w:val="de-DE"/>
              </w:rPr>
            </w:pPr>
            <w:r w:rsidRPr="00B21440">
              <w:rPr>
                <w:lang w:val="de-DE"/>
              </w:rPr>
              <w:t>01 món tráng miệng (bánh pudding dừa/ bánh pudding củ năng/ chè bột bán, dưa tây và kem vanilla/ chè bột bán với rau câu dừa/ chè hạt sen long nhãn/ chè long nhãn và rau câu củ năng)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8"/>
              </w:numPr>
              <w:spacing w:before="40" w:after="40" w:line="264" w:lineRule="auto"/>
              <w:ind w:left="768" w:right="142" w:hanging="28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Thức uống: 02 lon nước ngọt Pepsi/Coca Cola/ Mirinda hoặc 02 chai nước suối Lavie/Aquafina hoặc tương đương có dung tích tối thiểu 330ml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lang w:val="de-DE"/>
              </w:rPr>
            </w:pPr>
            <w:r w:rsidRPr="00B21440">
              <w:rPr>
                <w:lang w:val="de-DE"/>
              </w:rPr>
              <w:lastRenderedPageBreak/>
              <w:t>Bàn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lang w:val="de-DE"/>
              </w:rPr>
            </w:pPr>
            <w:r w:rsidRPr="00B21440">
              <w:rPr>
                <w:lang w:val="de-DE"/>
              </w:rPr>
              <w:t>5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AE28B4" w:rsidTr="00DD3DC5">
        <w:tc>
          <w:tcPr>
            <w:tcW w:w="564" w:type="dxa"/>
            <w:vAlign w:val="center"/>
          </w:tcPr>
          <w:p w:rsidR="00AE28B4" w:rsidRPr="00AE28B4" w:rsidRDefault="00AE28B4" w:rsidP="00AE28B4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AE28B4">
              <w:rPr>
                <w:b/>
                <w:bCs/>
                <w:sz w:val="22"/>
                <w:szCs w:val="22"/>
              </w:rPr>
              <w:lastRenderedPageBreak/>
              <w:t>B</w:t>
            </w:r>
          </w:p>
        </w:tc>
        <w:tc>
          <w:tcPr>
            <w:tcW w:w="9326" w:type="dxa"/>
            <w:gridSpan w:val="2"/>
            <w:vAlign w:val="center"/>
          </w:tcPr>
          <w:p w:rsidR="00AE28B4" w:rsidRPr="00AE28B4" w:rsidRDefault="00AE28B4" w:rsidP="00AE28B4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 w:rsidRPr="00AE28B4">
              <w:rPr>
                <w:b/>
              </w:rPr>
              <w:t>DỊCH VỤ LƯU TRÚ</w:t>
            </w:r>
          </w:p>
        </w:tc>
        <w:tc>
          <w:tcPr>
            <w:tcW w:w="1075" w:type="dxa"/>
            <w:vAlign w:val="center"/>
          </w:tcPr>
          <w:p w:rsidR="00AE28B4" w:rsidRPr="00AE28B4" w:rsidRDefault="00AE28B4" w:rsidP="00AE28B4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AE28B4" w:rsidRPr="00AE28B4" w:rsidRDefault="00AE28B4" w:rsidP="00AE28B4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AE28B4" w:rsidRPr="00AE28B4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AE28B4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bookmarkEnd w:id="0"/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t>1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Phòng ở cho Chủ tọa và báo cáo viên (02 đêm: từ ngày 14/3 – 16/3/2024)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Địa điểm: Tại nơi tổ chức Hội nghị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Phòng đơn tiêu chuẩn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Diện tích mỗi phòng: Từ 30m2 trở lên.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Có hệ thống điều hòa nhiệt độ, truy cập internet tốc độ cao, TV màu, các trang thiết bị, ăn sáng buffet.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Thời gian nhận phòng: Ngày 14/3/2024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Thờ</w:t>
            </w:r>
            <w:r>
              <w:t>i gian trả phòng: Ngày 16/3/2024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Dự kiến tối thiểu: 15 phòng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Phòng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20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AE28B4" w:rsidTr="00BF4EDF">
        <w:tc>
          <w:tcPr>
            <w:tcW w:w="564" w:type="dxa"/>
            <w:vAlign w:val="center"/>
          </w:tcPr>
          <w:p w:rsidR="00AE28B4" w:rsidRPr="00AE28B4" w:rsidRDefault="00AE28B4" w:rsidP="00AE28B4">
            <w:pPr>
              <w:spacing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E28B4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326" w:type="dxa"/>
            <w:gridSpan w:val="2"/>
            <w:vAlign w:val="center"/>
          </w:tcPr>
          <w:p w:rsidR="00AE28B4" w:rsidRPr="00AE28B4" w:rsidRDefault="00AE28B4" w:rsidP="00AE28B4">
            <w:pPr>
              <w:widowControl w:val="0"/>
              <w:spacing w:before="60" w:after="60" w:line="264" w:lineRule="auto"/>
              <w:jc w:val="both"/>
              <w:rPr>
                <w:b/>
                <w:sz w:val="25"/>
                <w:szCs w:val="25"/>
                <w:lang w:val="de-DE"/>
              </w:rPr>
            </w:pPr>
            <w:r>
              <w:rPr>
                <w:b/>
                <w:lang w:val="de-DE"/>
              </w:rPr>
              <w:t xml:space="preserve">IN </w:t>
            </w:r>
            <w:r w:rsidRPr="00AE28B4">
              <w:rPr>
                <w:b/>
                <w:lang w:val="de-DE"/>
              </w:rPr>
              <w:t>ẤN – THI CÔNG – THÁO DỠ</w:t>
            </w:r>
          </w:p>
        </w:tc>
        <w:tc>
          <w:tcPr>
            <w:tcW w:w="1075" w:type="dxa"/>
            <w:vAlign w:val="center"/>
          </w:tcPr>
          <w:p w:rsidR="00AE28B4" w:rsidRPr="00AE28B4" w:rsidRDefault="00AE28B4" w:rsidP="00AE28B4">
            <w:pPr>
              <w:pStyle w:val="BodyText"/>
              <w:spacing w:before="60" w:after="60" w:line="264" w:lineRule="auto"/>
              <w:ind w:right="14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335" w:type="dxa"/>
            <w:vAlign w:val="center"/>
          </w:tcPr>
          <w:p w:rsidR="00AE28B4" w:rsidRPr="00AE28B4" w:rsidRDefault="00AE28B4" w:rsidP="00AE28B4">
            <w:pPr>
              <w:widowControl w:val="0"/>
              <w:spacing w:before="60" w:after="60" w:line="264" w:lineRule="auto"/>
              <w:ind w:right="142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074" w:type="dxa"/>
          </w:tcPr>
          <w:p w:rsidR="00AE28B4" w:rsidRPr="00AE28B4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AE28B4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1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Brochure chương trình Hội nghị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60" w:after="60" w:line="264" w:lineRule="auto"/>
              <w:ind w:left="341" w:hanging="284"/>
              <w:contextualSpacing w:val="0"/>
              <w:jc w:val="both"/>
              <w:rPr>
                <w:color w:val="000000"/>
                <w:lang w:val="de-DE"/>
              </w:rPr>
            </w:pPr>
            <w:r w:rsidRPr="00B21440">
              <w:rPr>
                <w:color w:val="000000"/>
                <w:lang w:val="de-DE"/>
              </w:rPr>
              <w:t>Thiết kế và in ấn theo nội dung do bên mời thầu duyệt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Khổ đóng: 15 x 21 (32 trang)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Bìa: in màu giấy Couche 300 gsm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Ruột: In màu giấy matt mờ 190 gsm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Đóng cuốn vào bìa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600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lang w:val="de-DE"/>
              </w:rPr>
              <w:t>2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Quầy đăng ký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 xml:space="preserve">01 bàn gỗ chân sắt kích thước (dài x rộng x cao): Tối thiểu 1,2m x 0,6m </w:t>
            </w:r>
            <w:r w:rsidRPr="00B21440">
              <w:rPr>
                <w:lang w:val="pt-BR"/>
              </w:rPr>
              <w:lastRenderedPageBreak/>
              <w:t>x 0,8m, có phủ khăn trải bàn màu trắng, có viền chân xanh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02 ghế phủ khăn trắng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Backdrop quầy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Kích thước (dài x cao): 1,2m x 0,8m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Chất liệu: Form 10mm dán PP, cán màng mờ, hình in rõ ràng, sắc nét, không bị nhòe. Bế theo thiết kế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9"/>
              </w:numPr>
              <w:spacing w:before="40" w:after="40" w:line="264" w:lineRule="auto"/>
              <w:ind w:left="760"/>
              <w:contextualSpacing w:val="0"/>
              <w:jc w:val="both"/>
            </w:pPr>
            <w:r w:rsidRPr="00B21440">
              <w:t>Chất liệu: Foam 5mm dán PP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lastRenderedPageBreak/>
              <w:t>Quầy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6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Backdrop chụp hình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Kích thước: 6m x 3m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Chất liệu: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Khung sắt vuông 25mm, dày 1mm, ghép thành khung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Bạt hiflex xám dày ≥0.36mm không xuyên đèn in kỹ thuật số, hình in rõ ràng, sắc nét, không bị nhòe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Sàn: kích thước 6m x 2m, khung sắt, lót ván 10mm, thảm đỏ, đèn chiếu sáng. Căng bạt không bị nhăn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1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4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Banner treo trước cổng khách sạn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Kích thước: 9m x 1,2m 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Chất liệu: Bạt hiflex xám dày ≥0.36mm không xuyên đèn in kỹ thuật số, nẹp biên các cạnh thẳng đều, 2 đầu xỏ cây, hình in rõ ràng, sắc nét, không bị nhòe.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Treo thẳng không bị nhăn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1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5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Kỷ niệm chương dành cho nhà tài trợ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Kích thước: 200mm x 140mm 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Chất liệu: Pha lê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Thiết kế và in ấn theo yêu cầu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20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6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rPr>
                <w:lang w:val="de-DE"/>
              </w:rPr>
              <w:t>Giấy chứng nhận (chủ tọa, báo cáo viên, người tham dự)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Kích thước: 29,7cm x 21cm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 xml:space="preserve">In màu, giấy Conqueror 300gsm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</w:pPr>
            <w:r w:rsidRPr="00B21440">
              <w:t>In nhanh trong vòng 24h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Tờ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500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AE28B4" w:rsidRPr="00884132" w:rsidTr="00A23926">
        <w:tc>
          <w:tcPr>
            <w:tcW w:w="564" w:type="dxa"/>
            <w:vAlign w:val="center"/>
          </w:tcPr>
          <w:p w:rsidR="00AE28B4" w:rsidRPr="00B21440" w:rsidRDefault="00AE28B4" w:rsidP="00AE28B4">
            <w:pPr>
              <w:spacing w:before="40" w:after="40" w:line="264" w:lineRule="auto"/>
              <w:jc w:val="center"/>
              <w:rPr>
                <w:bCs/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jc w:val="both"/>
              <w:rPr>
                <w:spacing w:val="-2"/>
                <w:sz w:val="25"/>
                <w:szCs w:val="25"/>
                <w:lang w:val="pt-BR"/>
              </w:rPr>
            </w:pPr>
            <w:r w:rsidRPr="00B21440">
              <w:t>Quà tặng</w:t>
            </w:r>
          </w:p>
        </w:tc>
        <w:tc>
          <w:tcPr>
            <w:tcW w:w="7371" w:type="dxa"/>
            <w:vAlign w:val="center"/>
          </w:tcPr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Tạp chí Y học số chuyên đề đặc biệt dành riêng cho Hội nghị do Tạp chí Y học Việt Nam phát hành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Kích thước: 19cm x 27cm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Trang bìa: in 4 màu, giấy couche 300gsm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 xml:space="preserve">Trang trong và phụ lục: 600 trang, in trắng đen  </w:t>
            </w:r>
          </w:p>
          <w:p w:rsidR="00AE28B4" w:rsidRPr="00B21440" w:rsidRDefault="00AE28B4" w:rsidP="00AE28B4">
            <w:pPr>
              <w:pStyle w:val="ListParagraph"/>
              <w:widowControl w:val="0"/>
              <w:numPr>
                <w:ilvl w:val="0"/>
                <w:numId w:val="33"/>
              </w:numPr>
              <w:spacing w:before="40" w:after="40" w:line="264" w:lineRule="auto"/>
              <w:ind w:left="341" w:hanging="284"/>
              <w:contextualSpacing w:val="0"/>
              <w:jc w:val="both"/>
              <w:rPr>
                <w:lang w:val="pt-BR"/>
              </w:rPr>
            </w:pPr>
            <w:r w:rsidRPr="00B21440">
              <w:rPr>
                <w:lang w:val="pt-BR"/>
              </w:rPr>
              <w:t>Quy cách đóng gói: Hộp quà, bên ngoài được gói giấy mỹ thuật có thắt nơ</w:t>
            </w:r>
          </w:p>
        </w:tc>
        <w:tc>
          <w:tcPr>
            <w:tcW w:w="1075" w:type="dxa"/>
            <w:vAlign w:val="center"/>
          </w:tcPr>
          <w:p w:rsidR="00AE28B4" w:rsidRPr="00B21440" w:rsidRDefault="00AE28B4" w:rsidP="00AE28B4">
            <w:pPr>
              <w:pStyle w:val="BodyText"/>
              <w:spacing w:before="40" w:after="40" w:line="264" w:lineRule="auto"/>
              <w:ind w:right="144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Cuốn</w:t>
            </w:r>
          </w:p>
        </w:tc>
        <w:tc>
          <w:tcPr>
            <w:tcW w:w="1335" w:type="dxa"/>
            <w:vAlign w:val="center"/>
          </w:tcPr>
          <w:p w:rsidR="00AE28B4" w:rsidRPr="00B21440" w:rsidRDefault="00AE28B4" w:rsidP="00AE28B4">
            <w:pPr>
              <w:widowControl w:val="0"/>
              <w:spacing w:before="40" w:after="40" w:line="264" w:lineRule="auto"/>
              <w:ind w:right="142"/>
              <w:jc w:val="center"/>
              <w:rPr>
                <w:sz w:val="25"/>
                <w:szCs w:val="25"/>
                <w:lang w:val="de-DE"/>
              </w:rPr>
            </w:pPr>
            <w:r w:rsidRPr="00B21440">
              <w:rPr>
                <w:bCs/>
                <w:lang w:val="de-DE"/>
              </w:rPr>
              <w:t>500</w:t>
            </w:r>
          </w:p>
        </w:tc>
        <w:tc>
          <w:tcPr>
            <w:tcW w:w="107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AE28B4" w:rsidRPr="00884132" w:rsidRDefault="00AE28B4" w:rsidP="00AE28B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56BE"/>
    <w:multiLevelType w:val="multilevel"/>
    <w:tmpl w:val="04CC4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3F4DCE"/>
    <w:multiLevelType w:val="hybridMultilevel"/>
    <w:tmpl w:val="30A21DAE"/>
    <w:lvl w:ilvl="0" w:tplc="E67495D4">
      <w:start w:val="1"/>
      <w:numFmt w:val="bullet"/>
      <w:lvlText w:val="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7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17"/>
  </w:num>
  <w:num w:numId="5">
    <w:abstractNumId w:val="37"/>
  </w:num>
  <w:num w:numId="6">
    <w:abstractNumId w:val="3"/>
  </w:num>
  <w:num w:numId="7">
    <w:abstractNumId w:val="30"/>
  </w:num>
  <w:num w:numId="8">
    <w:abstractNumId w:val="15"/>
  </w:num>
  <w:num w:numId="9">
    <w:abstractNumId w:val="18"/>
  </w:num>
  <w:num w:numId="10">
    <w:abstractNumId w:val="16"/>
  </w:num>
  <w:num w:numId="11">
    <w:abstractNumId w:val="21"/>
  </w:num>
  <w:num w:numId="12">
    <w:abstractNumId w:val="11"/>
  </w:num>
  <w:num w:numId="13">
    <w:abstractNumId w:val="23"/>
  </w:num>
  <w:num w:numId="14">
    <w:abstractNumId w:val="7"/>
  </w:num>
  <w:num w:numId="15">
    <w:abstractNumId w:val="6"/>
  </w:num>
  <w:num w:numId="16">
    <w:abstractNumId w:val="24"/>
  </w:num>
  <w:num w:numId="17">
    <w:abstractNumId w:val="19"/>
  </w:num>
  <w:num w:numId="18">
    <w:abstractNumId w:val="38"/>
  </w:num>
  <w:num w:numId="19">
    <w:abstractNumId w:val="4"/>
  </w:num>
  <w:num w:numId="20">
    <w:abstractNumId w:val="36"/>
  </w:num>
  <w:num w:numId="21">
    <w:abstractNumId w:val="33"/>
  </w:num>
  <w:num w:numId="22">
    <w:abstractNumId w:val="1"/>
  </w:num>
  <w:num w:numId="23">
    <w:abstractNumId w:val="32"/>
  </w:num>
  <w:num w:numId="24">
    <w:abstractNumId w:val="13"/>
  </w:num>
  <w:num w:numId="25">
    <w:abstractNumId w:val="26"/>
  </w:num>
  <w:num w:numId="26">
    <w:abstractNumId w:val="20"/>
  </w:num>
  <w:num w:numId="27">
    <w:abstractNumId w:val="25"/>
  </w:num>
  <w:num w:numId="28">
    <w:abstractNumId w:val="28"/>
  </w:num>
  <w:num w:numId="29">
    <w:abstractNumId w:val="0"/>
  </w:num>
  <w:num w:numId="30">
    <w:abstractNumId w:val="9"/>
  </w:num>
  <w:num w:numId="31">
    <w:abstractNumId w:val="12"/>
  </w:num>
  <w:num w:numId="32">
    <w:abstractNumId w:val="35"/>
  </w:num>
  <w:num w:numId="33">
    <w:abstractNumId w:val="8"/>
  </w:num>
  <w:num w:numId="34">
    <w:abstractNumId w:val="34"/>
  </w:num>
  <w:num w:numId="35">
    <w:abstractNumId w:val="29"/>
  </w:num>
  <w:num w:numId="36">
    <w:abstractNumId w:val="14"/>
  </w:num>
  <w:num w:numId="37">
    <w:abstractNumId w:val="5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56159E"/>
    <w:rsid w:val="006A60B9"/>
    <w:rsid w:val="00884132"/>
    <w:rsid w:val="00A23926"/>
    <w:rsid w:val="00AE28B4"/>
    <w:rsid w:val="00AE6C4A"/>
    <w:rsid w:val="00B110E5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6CB70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0201-DF52-4642-9499-6ABA6E17732B}">
  <ds:schemaRefs/>
</ds:datastoreItem>
</file>

<file path=customXml/itemProps2.xml><?xml version="1.0" encoding="utf-8"?>
<ds:datastoreItem xmlns:ds="http://schemas.openxmlformats.org/officeDocument/2006/customXml" ds:itemID="{80392AF5-AE4F-4789-B4F0-047B612D3ECF}">
  <ds:schemaRefs/>
</ds:datastoreItem>
</file>

<file path=customXml/itemProps3.xml><?xml version="1.0" encoding="utf-8"?>
<ds:datastoreItem xmlns:ds="http://schemas.openxmlformats.org/officeDocument/2006/customXml" ds:itemID="{A7ED0C01-0FA2-4C9A-AD8A-A91619AF33A2}">
  <ds:schemaRefs/>
</ds:datastoreItem>
</file>

<file path=customXml/itemProps4.xml><?xml version="1.0" encoding="utf-8"?>
<ds:datastoreItem xmlns:ds="http://schemas.openxmlformats.org/officeDocument/2006/customXml" ds:itemID="{ED002CEB-6FB2-4A3D-9E15-394C661C4892}">
  <ds:schemaRefs/>
</ds:datastoreItem>
</file>

<file path=customXml/itemProps5.xml><?xml version="1.0" encoding="utf-8"?>
<ds:datastoreItem xmlns:ds="http://schemas.openxmlformats.org/officeDocument/2006/customXml" ds:itemID="{E06895A4-1304-4334-AAB8-B35C43F37ED1}">
  <ds:schemaRefs/>
</ds:datastoreItem>
</file>

<file path=customXml/itemProps6.xml><?xml version="1.0" encoding="utf-8"?>
<ds:datastoreItem xmlns:ds="http://schemas.openxmlformats.org/officeDocument/2006/customXml" ds:itemID="{7BDD1CB0-5471-4782-A871-4FB7778E6FD9}">
  <ds:schemaRefs/>
</ds:datastoreItem>
</file>

<file path=customXml/itemProps7.xml><?xml version="1.0" encoding="utf-8"?>
<ds:datastoreItem xmlns:ds="http://schemas.openxmlformats.org/officeDocument/2006/customXml" ds:itemID="{F90F04BD-D39B-4863-9095-2DAB5651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8</cp:revision>
  <cp:lastPrinted>2023-08-14T09:23:00Z</cp:lastPrinted>
  <dcterms:created xsi:type="dcterms:W3CDTF">2023-07-11T00:28:00Z</dcterms:created>
  <dcterms:modified xsi:type="dcterms:W3CDTF">2023-11-21T06:27:00Z</dcterms:modified>
</cp:coreProperties>
</file>