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1602" w14:textId="77777777" w:rsidR="0002753F" w:rsidRPr="00454E26" w:rsidRDefault="0002753F" w:rsidP="00F10D93">
      <w:pPr>
        <w:spacing w:before="120" w:after="120"/>
        <w:rPr>
          <w:b/>
          <w:sz w:val="26"/>
          <w:szCs w:val="26"/>
        </w:rPr>
      </w:pPr>
      <w:r w:rsidRPr="00454E26">
        <w:rPr>
          <w:b/>
          <w:sz w:val="26"/>
          <w:szCs w:val="26"/>
        </w:rPr>
        <w:t>CÔNG TY: ……………………………………………</w:t>
      </w:r>
    </w:p>
    <w:p w14:paraId="6DBA1E1F" w14:textId="77777777" w:rsidR="0002753F" w:rsidRPr="00454E26" w:rsidRDefault="0002753F" w:rsidP="00F10D93">
      <w:pPr>
        <w:spacing w:before="120" w:after="120"/>
        <w:rPr>
          <w:b/>
          <w:sz w:val="26"/>
          <w:szCs w:val="26"/>
        </w:rPr>
      </w:pPr>
      <w:r w:rsidRPr="00454E26">
        <w:rPr>
          <w:b/>
          <w:sz w:val="26"/>
          <w:szCs w:val="26"/>
        </w:rPr>
        <w:t>ĐỊA CHỈ: ……………………………………………..</w:t>
      </w:r>
      <w:r>
        <w:rPr>
          <w:b/>
          <w:sz w:val="26"/>
          <w:szCs w:val="26"/>
        </w:rPr>
        <w:t>.</w:t>
      </w:r>
    </w:p>
    <w:p w14:paraId="18226B79" w14:textId="77777777" w:rsidR="0002753F" w:rsidRPr="00454E26" w:rsidRDefault="0002753F" w:rsidP="00F10D93">
      <w:pPr>
        <w:spacing w:before="120" w:after="120"/>
        <w:rPr>
          <w:b/>
          <w:sz w:val="26"/>
          <w:szCs w:val="26"/>
        </w:rPr>
      </w:pPr>
      <w:r w:rsidRPr="00454E26">
        <w:rPr>
          <w:b/>
          <w:sz w:val="26"/>
          <w:szCs w:val="26"/>
        </w:rPr>
        <w:t>SỐ ĐIỆN THOẠI: …………………………………...</w:t>
      </w:r>
    </w:p>
    <w:p w14:paraId="7B81BD1F" w14:textId="77777777" w:rsidR="0002753F" w:rsidRPr="00454E26" w:rsidRDefault="0002753F" w:rsidP="0002753F">
      <w:pPr>
        <w:spacing w:before="120" w:after="120"/>
        <w:ind w:firstLine="567"/>
        <w:rPr>
          <w:b/>
          <w:sz w:val="6"/>
          <w:szCs w:val="26"/>
        </w:rPr>
      </w:pPr>
    </w:p>
    <w:p w14:paraId="3B4148FF" w14:textId="77777777" w:rsidR="0002753F" w:rsidRPr="00454E26" w:rsidRDefault="0002753F" w:rsidP="0002753F">
      <w:pPr>
        <w:spacing w:before="120" w:after="120"/>
        <w:ind w:firstLine="1134"/>
        <w:jc w:val="center"/>
        <w:rPr>
          <w:b/>
          <w:sz w:val="32"/>
          <w:szCs w:val="26"/>
        </w:rPr>
      </w:pPr>
      <w:r w:rsidRPr="00454E26">
        <w:rPr>
          <w:b/>
          <w:sz w:val="32"/>
          <w:szCs w:val="26"/>
        </w:rPr>
        <w:t>BẢNG BÁO GIÁ</w:t>
      </w:r>
    </w:p>
    <w:p w14:paraId="529A267E" w14:textId="77777777" w:rsidR="0002753F" w:rsidRPr="00454E26" w:rsidRDefault="0002753F" w:rsidP="0002753F">
      <w:pPr>
        <w:spacing w:before="240" w:after="120"/>
        <w:ind w:left="720" w:firstLine="414"/>
        <w:jc w:val="both"/>
        <w:rPr>
          <w:sz w:val="26"/>
          <w:szCs w:val="26"/>
        </w:rPr>
      </w:pPr>
      <w:r w:rsidRPr="00454E26">
        <w:rPr>
          <w:sz w:val="26"/>
          <w:szCs w:val="26"/>
        </w:rPr>
        <w:t>Kính gửi: Bệnh viện Đại học Y Dược TP. Hồ Chí Minh</w:t>
      </w:r>
    </w:p>
    <w:p w14:paraId="7EC39107" w14:textId="77777777" w:rsidR="0002753F" w:rsidRPr="00454E26" w:rsidRDefault="0002753F" w:rsidP="0002753F">
      <w:pPr>
        <w:spacing w:before="120" w:after="120"/>
        <w:ind w:left="720" w:firstLine="414"/>
        <w:jc w:val="both"/>
        <w:rPr>
          <w:sz w:val="26"/>
          <w:szCs w:val="26"/>
        </w:rPr>
      </w:pPr>
      <w:r w:rsidRPr="00454E26">
        <w:rPr>
          <w:sz w:val="26"/>
          <w:szCs w:val="26"/>
        </w:rPr>
        <w:t>Địa chỉ: 215 Hồng Bàng, Phường 11, Quận 5, TP. Hồ Chí Minh</w:t>
      </w:r>
    </w:p>
    <w:p w14:paraId="38900E65" w14:textId="27B4F1B6" w:rsidR="00F10D93" w:rsidRDefault="0002753F" w:rsidP="00F10D93">
      <w:pPr>
        <w:spacing w:before="120" w:after="120"/>
        <w:ind w:firstLine="414"/>
        <w:jc w:val="both"/>
        <w:rPr>
          <w:sz w:val="26"/>
          <w:szCs w:val="26"/>
        </w:rPr>
      </w:pPr>
      <w:r w:rsidRPr="00454E26">
        <w:rPr>
          <w:sz w:val="26"/>
          <w:szCs w:val="26"/>
        </w:rPr>
        <w:t xml:space="preserve">Theo công văn mời chào giá </w:t>
      </w:r>
      <w:r w:rsidR="00F8407F">
        <w:rPr>
          <w:bCs/>
          <w:sz w:val="26"/>
          <w:szCs w:val="26"/>
        </w:rPr>
        <w:t>số ……….</w:t>
      </w:r>
      <w:r w:rsidRPr="00454E26">
        <w:rPr>
          <w:bCs/>
          <w:sz w:val="26"/>
          <w:szCs w:val="26"/>
        </w:rPr>
        <w:t>/</w:t>
      </w:r>
      <w:r w:rsidRPr="000425C6">
        <w:rPr>
          <w:bCs/>
          <w:szCs w:val="26"/>
        </w:rPr>
        <w:t>BVĐHYD</w:t>
      </w:r>
      <w:r w:rsidR="00F8407F">
        <w:rPr>
          <w:bCs/>
          <w:sz w:val="26"/>
          <w:szCs w:val="26"/>
        </w:rPr>
        <w:t xml:space="preserve">-QTTN ngày      /      /2024 </w:t>
      </w:r>
      <w:r w:rsidRPr="00454E26">
        <w:rPr>
          <w:sz w:val="26"/>
          <w:szCs w:val="26"/>
        </w:rPr>
        <w:t>của Bệnh viện, Công ty chúng tôi báo giá như sau:</w:t>
      </w:r>
    </w:p>
    <w:tbl>
      <w:tblPr>
        <w:tblW w:w="10448" w:type="dxa"/>
        <w:jc w:val="center"/>
        <w:tblLook w:val="04A0" w:firstRow="1" w:lastRow="0" w:firstColumn="1" w:lastColumn="0" w:noHBand="0" w:noVBand="1"/>
      </w:tblPr>
      <w:tblGrid>
        <w:gridCol w:w="510"/>
        <w:gridCol w:w="1858"/>
        <w:gridCol w:w="1035"/>
        <w:gridCol w:w="850"/>
        <w:gridCol w:w="851"/>
        <w:gridCol w:w="937"/>
        <w:gridCol w:w="656"/>
        <w:gridCol w:w="814"/>
        <w:gridCol w:w="992"/>
        <w:gridCol w:w="897"/>
        <w:gridCol w:w="1049"/>
      </w:tblGrid>
      <w:tr w:rsidR="00F10D93" w:rsidRPr="00E43176" w14:paraId="2208B9CF" w14:textId="77777777" w:rsidTr="00E43176">
        <w:trPr>
          <w:trHeight w:val="300"/>
          <w:jc w:val="center"/>
        </w:trPr>
        <w:tc>
          <w:tcPr>
            <w:tcW w:w="51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E8FC" w14:textId="77777777" w:rsidR="00F10D93" w:rsidRPr="00E43176" w:rsidRDefault="00F10D93">
            <w:pPr>
              <w:jc w:val="center"/>
              <w:rPr>
                <w:b/>
                <w:bCs/>
                <w:color w:val="000000"/>
              </w:rPr>
            </w:pPr>
            <w:r w:rsidRPr="00E43176">
              <w:rPr>
                <w:b/>
                <w:bCs/>
                <w:color w:val="000000"/>
              </w:rPr>
              <w:t>DANH MỤC MỜI CHÀO GIÁ</w:t>
            </w:r>
          </w:p>
        </w:tc>
        <w:tc>
          <w:tcPr>
            <w:tcW w:w="5344"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7509E1" w14:textId="77777777" w:rsidR="00F10D93" w:rsidRPr="00E43176" w:rsidRDefault="00F10D93">
            <w:pPr>
              <w:jc w:val="center"/>
              <w:rPr>
                <w:b/>
                <w:bCs/>
                <w:color w:val="000000"/>
              </w:rPr>
            </w:pPr>
            <w:r w:rsidRPr="00E43176">
              <w:rPr>
                <w:b/>
                <w:bCs/>
                <w:color w:val="000000"/>
              </w:rPr>
              <w:t>DỊCH VỤ CHÀO GIÁ</w:t>
            </w:r>
          </w:p>
        </w:tc>
      </w:tr>
      <w:tr w:rsidR="00E43176" w:rsidRPr="00E43176" w14:paraId="20E11108" w14:textId="77777777" w:rsidTr="00E43176">
        <w:trPr>
          <w:trHeight w:val="1005"/>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3CCEF19" w14:textId="77777777" w:rsidR="00F10D93" w:rsidRPr="00E43176" w:rsidRDefault="00F10D93">
            <w:pPr>
              <w:jc w:val="center"/>
              <w:rPr>
                <w:b/>
                <w:bCs/>
                <w:color w:val="000000"/>
                <w:sz w:val="22"/>
                <w:szCs w:val="22"/>
              </w:rPr>
            </w:pPr>
            <w:r w:rsidRPr="00E43176">
              <w:rPr>
                <w:b/>
                <w:bCs/>
                <w:color w:val="000000"/>
                <w:sz w:val="22"/>
                <w:szCs w:val="22"/>
              </w:rPr>
              <w:t>TT</w:t>
            </w:r>
          </w:p>
        </w:tc>
        <w:tc>
          <w:tcPr>
            <w:tcW w:w="1858" w:type="dxa"/>
            <w:tcBorders>
              <w:top w:val="nil"/>
              <w:left w:val="nil"/>
              <w:bottom w:val="single" w:sz="4" w:space="0" w:color="auto"/>
              <w:right w:val="single" w:sz="4" w:space="0" w:color="auto"/>
            </w:tcBorders>
            <w:shd w:val="clear" w:color="auto" w:fill="auto"/>
            <w:vAlign w:val="center"/>
            <w:hideMark/>
          </w:tcPr>
          <w:p w14:paraId="27FD7510" w14:textId="77777777" w:rsidR="00F10D93" w:rsidRPr="00E43176" w:rsidRDefault="00F10D93">
            <w:pPr>
              <w:jc w:val="center"/>
              <w:rPr>
                <w:b/>
                <w:bCs/>
                <w:color w:val="000000"/>
              </w:rPr>
            </w:pPr>
            <w:r w:rsidRPr="00E43176">
              <w:rPr>
                <w:b/>
                <w:bCs/>
                <w:color w:val="000000"/>
              </w:rPr>
              <w:t>Tên danh mục mời chào giá</w:t>
            </w:r>
          </w:p>
        </w:tc>
        <w:tc>
          <w:tcPr>
            <w:tcW w:w="1035" w:type="dxa"/>
            <w:tcBorders>
              <w:top w:val="nil"/>
              <w:left w:val="nil"/>
              <w:bottom w:val="single" w:sz="4" w:space="0" w:color="auto"/>
              <w:right w:val="single" w:sz="4" w:space="0" w:color="auto"/>
            </w:tcBorders>
            <w:shd w:val="clear" w:color="auto" w:fill="auto"/>
            <w:vAlign w:val="center"/>
            <w:hideMark/>
          </w:tcPr>
          <w:p w14:paraId="4180BEA1" w14:textId="77777777" w:rsidR="00F10D93" w:rsidRPr="00E43176" w:rsidRDefault="00F10D93">
            <w:pPr>
              <w:jc w:val="center"/>
              <w:rPr>
                <w:b/>
                <w:bCs/>
                <w:color w:val="000000"/>
              </w:rPr>
            </w:pPr>
            <w:r w:rsidRPr="00E43176">
              <w:rPr>
                <w:b/>
                <w:bCs/>
                <w:color w:val="000000"/>
              </w:rPr>
              <w:t>Yêu cầu về cung cấp dịch vụ</w:t>
            </w:r>
          </w:p>
        </w:tc>
        <w:tc>
          <w:tcPr>
            <w:tcW w:w="850" w:type="dxa"/>
            <w:tcBorders>
              <w:top w:val="nil"/>
              <w:left w:val="nil"/>
              <w:bottom w:val="single" w:sz="4" w:space="0" w:color="auto"/>
              <w:right w:val="single" w:sz="4" w:space="0" w:color="auto"/>
            </w:tcBorders>
            <w:shd w:val="clear" w:color="auto" w:fill="auto"/>
            <w:vAlign w:val="center"/>
            <w:hideMark/>
          </w:tcPr>
          <w:p w14:paraId="031DFBD6" w14:textId="77777777" w:rsidR="00F10D93" w:rsidRPr="00E43176" w:rsidRDefault="00F10D93">
            <w:pPr>
              <w:jc w:val="center"/>
              <w:rPr>
                <w:b/>
                <w:bCs/>
                <w:color w:val="000000"/>
              </w:rPr>
            </w:pPr>
            <w:r w:rsidRPr="00E43176">
              <w:rPr>
                <w:b/>
                <w:bCs/>
                <w:color w:val="000000"/>
              </w:rPr>
              <w:t>Đơn vị tính</w:t>
            </w:r>
          </w:p>
        </w:tc>
        <w:tc>
          <w:tcPr>
            <w:tcW w:w="851" w:type="dxa"/>
            <w:tcBorders>
              <w:top w:val="nil"/>
              <w:left w:val="nil"/>
              <w:bottom w:val="single" w:sz="4" w:space="0" w:color="auto"/>
              <w:right w:val="single" w:sz="4" w:space="0" w:color="auto"/>
            </w:tcBorders>
            <w:shd w:val="clear" w:color="auto" w:fill="auto"/>
            <w:vAlign w:val="center"/>
            <w:hideMark/>
          </w:tcPr>
          <w:p w14:paraId="3052EFF3" w14:textId="77777777" w:rsidR="00F10D93" w:rsidRPr="00E43176" w:rsidRDefault="00F10D93">
            <w:pPr>
              <w:jc w:val="center"/>
              <w:rPr>
                <w:b/>
                <w:bCs/>
                <w:color w:val="000000"/>
              </w:rPr>
            </w:pPr>
            <w:r w:rsidRPr="00E43176">
              <w:rPr>
                <w:b/>
                <w:bCs/>
                <w:color w:val="000000"/>
              </w:rPr>
              <w:t>Số lượng</w:t>
            </w:r>
          </w:p>
        </w:tc>
        <w:tc>
          <w:tcPr>
            <w:tcW w:w="992" w:type="dxa"/>
            <w:tcBorders>
              <w:top w:val="nil"/>
              <w:left w:val="nil"/>
              <w:bottom w:val="single" w:sz="4" w:space="0" w:color="auto"/>
              <w:right w:val="single" w:sz="4" w:space="0" w:color="auto"/>
            </w:tcBorders>
            <w:shd w:val="clear" w:color="auto" w:fill="auto"/>
            <w:vAlign w:val="center"/>
            <w:hideMark/>
          </w:tcPr>
          <w:p w14:paraId="78CC0163" w14:textId="77777777" w:rsidR="00F10D93" w:rsidRPr="00E43176" w:rsidRDefault="00F10D93">
            <w:pPr>
              <w:jc w:val="center"/>
              <w:rPr>
                <w:b/>
                <w:bCs/>
                <w:color w:val="000000"/>
              </w:rPr>
            </w:pPr>
            <w:r w:rsidRPr="00E43176">
              <w:rPr>
                <w:b/>
                <w:bCs/>
                <w:color w:val="000000"/>
              </w:rPr>
              <w:t>Đề xuất về cung cấp dịch vụ của nhà thầu</w:t>
            </w:r>
          </w:p>
        </w:tc>
        <w:tc>
          <w:tcPr>
            <w:tcW w:w="620" w:type="dxa"/>
            <w:tcBorders>
              <w:top w:val="nil"/>
              <w:left w:val="nil"/>
              <w:bottom w:val="single" w:sz="4" w:space="0" w:color="auto"/>
              <w:right w:val="single" w:sz="4" w:space="0" w:color="auto"/>
            </w:tcBorders>
            <w:shd w:val="clear" w:color="auto" w:fill="auto"/>
            <w:vAlign w:val="center"/>
            <w:hideMark/>
          </w:tcPr>
          <w:p w14:paraId="455E2814" w14:textId="77777777" w:rsidR="00F10D93" w:rsidRPr="00E43176" w:rsidRDefault="00F10D93">
            <w:pPr>
              <w:jc w:val="center"/>
              <w:rPr>
                <w:b/>
                <w:bCs/>
                <w:color w:val="000000"/>
              </w:rPr>
            </w:pPr>
            <w:r w:rsidRPr="00E43176">
              <w:rPr>
                <w:b/>
                <w:bCs/>
                <w:color w:val="000000"/>
              </w:rPr>
              <w:t>Đơn vị tính</w:t>
            </w:r>
          </w:p>
        </w:tc>
        <w:tc>
          <w:tcPr>
            <w:tcW w:w="798" w:type="dxa"/>
            <w:tcBorders>
              <w:top w:val="nil"/>
              <w:left w:val="nil"/>
              <w:bottom w:val="single" w:sz="4" w:space="0" w:color="auto"/>
              <w:right w:val="single" w:sz="4" w:space="0" w:color="auto"/>
            </w:tcBorders>
            <w:shd w:val="clear" w:color="auto" w:fill="auto"/>
            <w:vAlign w:val="center"/>
            <w:hideMark/>
          </w:tcPr>
          <w:p w14:paraId="48345D82" w14:textId="77777777" w:rsidR="00F10D93" w:rsidRPr="00E43176" w:rsidRDefault="00F10D93">
            <w:pPr>
              <w:jc w:val="center"/>
              <w:rPr>
                <w:b/>
                <w:bCs/>
                <w:color w:val="000000"/>
              </w:rPr>
            </w:pPr>
            <w:r w:rsidRPr="00E43176">
              <w:rPr>
                <w:b/>
                <w:bCs/>
                <w:color w:val="000000"/>
              </w:rPr>
              <w:t>Số lượng</w:t>
            </w:r>
          </w:p>
        </w:tc>
        <w:tc>
          <w:tcPr>
            <w:tcW w:w="992" w:type="dxa"/>
            <w:tcBorders>
              <w:top w:val="nil"/>
              <w:left w:val="nil"/>
              <w:bottom w:val="single" w:sz="4" w:space="0" w:color="auto"/>
              <w:right w:val="single" w:sz="4" w:space="0" w:color="auto"/>
            </w:tcBorders>
            <w:shd w:val="clear" w:color="auto" w:fill="auto"/>
            <w:vAlign w:val="center"/>
            <w:hideMark/>
          </w:tcPr>
          <w:p w14:paraId="1BF420B1" w14:textId="77777777" w:rsidR="00F10D93" w:rsidRPr="00E43176" w:rsidRDefault="00F10D93">
            <w:pPr>
              <w:jc w:val="center"/>
              <w:rPr>
                <w:b/>
                <w:bCs/>
                <w:color w:val="000000"/>
              </w:rPr>
            </w:pPr>
            <w:r w:rsidRPr="00E43176">
              <w:rPr>
                <w:b/>
                <w:bCs/>
                <w:color w:val="000000"/>
              </w:rPr>
              <w:t>Đơn giá (có VAT) (VND)</w:t>
            </w:r>
          </w:p>
        </w:tc>
        <w:tc>
          <w:tcPr>
            <w:tcW w:w="850" w:type="dxa"/>
            <w:tcBorders>
              <w:top w:val="nil"/>
              <w:left w:val="nil"/>
              <w:bottom w:val="single" w:sz="4" w:space="0" w:color="auto"/>
              <w:right w:val="single" w:sz="4" w:space="0" w:color="auto"/>
            </w:tcBorders>
            <w:shd w:val="clear" w:color="auto" w:fill="auto"/>
            <w:vAlign w:val="center"/>
            <w:hideMark/>
          </w:tcPr>
          <w:p w14:paraId="7F96DF51" w14:textId="77777777" w:rsidR="00F10D93" w:rsidRPr="00E43176" w:rsidRDefault="00F10D93">
            <w:pPr>
              <w:jc w:val="center"/>
              <w:rPr>
                <w:b/>
                <w:bCs/>
                <w:color w:val="000000"/>
              </w:rPr>
            </w:pPr>
            <w:r w:rsidRPr="00E43176">
              <w:rPr>
                <w:b/>
                <w:bCs/>
                <w:color w:val="000000"/>
              </w:rPr>
              <w:t>Thành tiền có VAT (VND)</w:t>
            </w:r>
          </w:p>
        </w:tc>
        <w:tc>
          <w:tcPr>
            <w:tcW w:w="1092" w:type="dxa"/>
            <w:tcBorders>
              <w:top w:val="nil"/>
              <w:left w:val="nil"/>
              <w:bottom w:val="single" w:sz="4" w:space="0" w:color="auto"/>
              <w:right w:val="single" w:sz="4" w:space="0" w:color="auto"/>
            </w:tcBorders>
            <w:shd w:val="clear" w:color="auto" w:fill="auto"/>
            <w:vAlign w:val="center"/>
            <w:hideMark/>
          </w:tcPr>
          <w:p w14:paraId="5A022F65" w14:textId="77777777" w:rsidR="00F10D93" w:rsidRPr="00E43176" w:rsidRDefault="00F10D93">
            <w:pPr>
              <w:jc w:val="center"/>
              <w:rPr>
                <w:b/>
                <w:bCs/>
                <w:color w:val="000000"/>
              </w:rPr>
            </w:pPr>
            <w:r w:rsidRPr="00E43176">
              <w:rPr>
                <w:b/>
                <w:bCs/>
                <w:color w:val="000000"/>
              </w:rPr>
              <w:t>Thông tin người liên hệ (tên, số điện thoại, email)</w:t>
            </w:r>
          </w:p>
        </w:tc>
      </w:tr>
      <w:tr w:rsidR="00E43176" w14:paraId="0F071874" w14:textId="77777777" w:rsidTr="00E43176">
        <w:trPr>
          <w:trHeight w:val="495"/>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557237D" w14:textId="38D8B547" w:rsidR="00E43176" w:rsidRPr="00E43176" w:rsidRDefault="00F10D93">
            <w:pPr>
              <w:rPr>
                <w:color w:val="000000"/>
                <w:sz w:val="26"/>
                <w:szCs w:val="26"/>
              </w:rPr>
            </w:pPr>
            <w:r w:rsidRPr="00E43176">
              <w:rPr>
                <w:color w:val="000000"/>
                <w:sz w:val="26"/>
                <w:szCs w:val="26"/>
              </w:rPr>
              <w:t> </w:t>
            </w:r>
            <w:r w:rsidR="00E43176" w:rsidRPr="00E43176">
              <w:rPr>
                <w:color w:val="000000"/>
                <w:sz w:val="26"/>
                <w:szCs w:val="26"/>
              </w:rPr>
              <w:t>1</w:t>
            </w:r>
          </w:p>
        </w:tc>
        <w:tc>
          <w:tcPr>
            <w:tcW w:w="1858" w:type="dxa"/>
            <w:tcBorders>
              <w:top w:val="nil"/>
              <w:left w:val="nil"/>
              <w:bottom w:val="single" w:sz="4" w:space="0" w:color="auto"/>
              <w:right w:val="single" w:sz="4" w:space="0" w:color="auto"/>
            </w:tcBorders>
            <w:shd w:val="clear" w:color="auto" w:fill="auto"/>
            <w:vAlign w:val="center"/>
            <w:hideMark/>
          </w:tcPr>
          <w:p w14:paraId="2AF96C78" w14:textId="22F32BCF" w:rsidR="00F10D93" w:rsidRPr="00E43176" w:rsidRDefault="00E43176" w:rsidP="00E43176">
            <w:pPr>
              <w:rPr>
                <w:color w:val="000000"/>
                <w:sz w:val="26"/>
                <w:szCs w:val="26"/>
              </w:rPr>
            </w:pPr>
            <w:r w:rsidRPr="00E43176">
              <w:rPr>
                <w:color w:val="000000"/>
                <w:sz w:val="26"/>
                <w:szCs w:val="26"/>
              </w:rPr>
              <w:t>B</w:t>
            </w:r>
            <w:r w:rsidRPr="00E43176">
              <w:rPr>
                <w:sz w:val="26"/>
                <w:szCs w:val="26"/>
              </w:rPr>
              <w:t xml:space="preserve">ảo trì và thay thế vật tư phụ kiện, phụ tùng cho hệ thống ống khí nén vận chuyển mẫu bệnh phẩm tự động (Hệ thống vận chuyển mẫu bệnh phẩm BP Atlas-Telecom pneumatic tube system) </w:t>
            </w:r>
          </w:p>
        </w:tc>
        <w:tc>
          <w:tcPr>
            <w:tcW w:w="1035" w:type="dxa"/>
            <w:tcBorders>
              <w:top w:val="nil"/>
              <w:left w:val="nil"/>
              <w:bottom w:val="single" w:sz="4" w:space="0" w:color="auto"/>
              <w:right w:val="single" w:sz="4" w:space="0" w:color="auto"/>
            </w:tcBorders>
            <w:shd w:val="clear" w:color="auto" w:fill="auto"/>
            <w:vAlign w:val="center"/>
            <w:hideMark/>
          </w:tcPr>
          <w:p w14:paraId="3DC30D63" w14:textId="25678AB5" w:rsidR="00F10D93" w:rsidRPr="00E43176" w:rsidRDefault="00E43176" w:rsidP="00E43176">
            <w:pPr>
              <w:jc w:val="center"/>
              <w:rPr>
                <w:color w:val="000000"/>
                <w:sz w:val="26"/>
                <w:szCs w:val="26"/>
              </w:rPr>
            </w:pPr>
            <w:r w:rsidRPr="00E43176">
              <w:rPr>
                <w:color w:val="000000"/>
                <w:sz w:val="26"/>
                <w:szCs w:val="26"/>
              </w:rPr>
              <w:t>Theo phụ lục đính kèm</w:t>
            </w:r>
          </w:p>
        </w:tc>
        <w:tc>
          <w:tcPr>
            <w:tcW w:w="850" w:type="dxa"/>
            <w:tcBorders>
              <w:top w:val="nil"/>
              <w:left w:val="nil"/>
              <w:bottom w:val="single" w:sz="4" w:space="0" w:color="auto"/>
              <w:right w:val="single" w:sz="4" w:space="0" w:color="auto"/>
            </w:tcBorders>
            <w:shd w:val="clear" w:color="auto" w:fill="auto"/>
            <w:vAlign w:val="center"/>
            <w:hideMark/>
          </w:tcPr>
          <w:p w14:paraId="7EE567FA" w14:textId="1F911CFE" w:rsidR="00F10D93" w:rsidRPr="00E43176" w:rsidRDefault="00E43176" w:rsidP="00E43176">
            <w:pPr>
              <w:jc w:val="center"/>
              <w:rPr>
                <w:color w:val="000000"/>
                <w:sz w:val="26"/>
                <w:szCs w:val="26"/>
              </w:rPr>
            </w:pPr>
            <w:r w:rsidRPr="00E43176">
              <w:rPr>
                <w:color w:val="000000"/>
                <w:sz w:val="26"/>
                <w:szCs w:val="26"/>
              </w:rPr>
              <w:t>01</w:t>
            </w:r>
          </w:p>
        </w:tc>
        <w:tc>
          <w:tcPr>
            <w:tcW w:w="851" w:type="dxa"/>
            <w:tcBorders>
              <w:top w:val="nil"/>
              <w:left w:val="nil"/>
              <w:bottom w:val="single" w:sz="4" w:space="0" w:color="auto"/>
              <w:right w:val="single" w:sz="4" w:space="0" w:color="auto"/>
            </w:tcBorders>
            <w:shd w:val="clear" w:color="auto" w:fill="auto"/>
            <w:vAlign w:val="center"/>
            <w:hideMark/>
          </w:tcPr>
          <w:p w14:paraId="41D2D9EE" w14:textId="28354B29" w:rsidR="00F10D93" w:rsidRPr="00E43176" w:rsidRDefault="00E43176" w:rsidP="00E43176">
            <w:pPr>
              <w:jc w:val="center"/>
              <w:rPr>
                <w:color w:val="000000"/>
                <w:sz w:val="26"/>
                <w:szCs w:val="26"/>
              </w:rPr>
            </w:pPr>
            <w:r w:rsidRPr="00E43176">
              <w:rPr>
                <w:color w:val="000000"/>
                <w:sz w:val="26"/>
                <w:szCs w:val="26"/>
              </w:rPr>
              <w:t>Gói</w:t>
            </w:r>
          </w:p>
        </w:tc>
        <w:tc>
          <w:tcPr>
            <w:tcW w:w="992" w:type="dxa"/>
            <w:tcBorders>
              <w:top w:val="nil"/>
              <w:left w:val="nil"/>
              <w:bottom w:val="single" w:sz="4" w:space="0" w:color="auto"/>
              <w:right w:val="single" w:sz="4" w:space="0" w:color="auto"/>
            </w:tcBorders>
            <w:shd w:val="clear" w:color="auto" w:fill="auto"/>
            <w:vAlign w:val="center"/>
            <w:hideMark/>
          </w:tcPr>
          <w:p w14:paraId="50FF5FE5" w14:textId="77777777" w:rsidR="00F10D93" w:rsidRPr="00E43176" w:rsidRDefault="00F10D93">
            <w:pPr>
              <w:rPr>
                <w:color w:val="000000"/>
                <w:sz w:val="26"/>
                <w:szCs w:val="26"/>
              </w:rPr>
            </w:pPr>
            <w:r w:rsidRPr="00E43176">
              <w:rPr>
                <w:color w:val="000000"/>
                <w:sz w:val="26"/>
                <w:szCs w:val="26"/>
              </w:rPr>
              <w:t> </w:t>
            </w:r>
          </w:p>
        </w:tc>
        <w:tc>
          <w:tcPr>
            <w:tcW w:w="620" w:type="dxa"/>
            <w:tcBorders>
              <w:top w:val="nil"/>
              <w:left w:val="nil"/>
              <w:bottom w:val="single" w:sz="4" w:space="0" w:color="auto"/>
              <w:right w:val="single" w:sz="4" w:space="0" w:color="auto"/>
            </w:tcBorders>
            <w:shd w:val="clear" w:color="auto" w:fill="auto"/>
            <w:vAlign w:val="center"/>
            <w:hideMark/>
          </w:tcPr>
          <w:p w14:paraId="700EA543" w14:textId="77777777" w:rsidR="00F10D93" w:rsidRPr="00E43176" w:rsidRDefault="00F10D93">
            <w:pPr>
              <w:rPr>
                <w:color w:val="000000"/>
                <w:sz w:val="26"/>
                <w:szCs w:val="26"/>
              </w:rPr>
            </w:pPr>
            <w:r w:rsidRPr="00E43176">
              <w:rPr>
                <w:color w:val="000000"/>
                <w:sz w:val="26"/>
                <w:szCs w:val="26"/>
              </w:rPr>
              <w:t> </w:t>
            </w:r>
          </w:p>
        </w:tc>
        <w:tc>
          <w:tcPr>
            <w:tcW w:w="798" w:type="dxa"/>
            <w:tcBorders>
              <w:top w:val="nil"/>
              <w:left w:val="nil"/>
              <w:bottom w:val="single" w:sz="4" w:space="0" w:color="auto"/>
              <w:right w:val="single" w:sz="4" w:space="0" w:color="auto"/>
            </w:tcBorders>
            <w:shd w:val="clear" w:color="auto" w:fill="auto"/>
            <w:vAlign w:val="center"/>
            <w:hideMark/>
          </w:tcPr>
          <w:p w14:paraId="7CE6E9B5" w14:textId="77777777" w:rsidR="00F10D93" w:rsidRPr="00E43176" w:rsidRDefault="00F10D93">
            <w:pPr>
              <w:rPr>
                <w:color w:val="000000"/>
                <w:sz w:val="26"/>
                <w:szCs w:val="26"/>
              </w:rPr>
            </w:pPr>
            <w:r w:rsidRPr="00E43176">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A0B406" w14:textId="77777777" w:rsidR="00F10D93" w:rsidRPr="00E43176" w:rsidRDefault="00F10D93">
            <w:pPr>
              <w:rPr>
                <w:color w:val="000000"/>
                <w:sz w:val="26"/>
                <w:szCs w:val="26"/>
              </w:rPr>
            </w:pPr>
            <w:r w:rsidRPr="00E43176">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4D2719FA" w14:textId="77777777" w:rsidR="00F10D93" w:rsidRPr="00E43176" w:rsidRDefault="00F10D93">
            <w:pPr>
              <w:rPr>
                <w:color w:val="000000"/>
                <w:sz w:val="26"/>
                <w:szCs w:val="26"/>
              </w:rPr>
            </w:pPr>
            <w:r w:rsidRPr="00E43176">
              <w:rPr>
                <w:color w:val="000000"/>
                <w:sz w:val="26"/>
                <w:szCs w:val="26"/>
              </w:rPr>
              <w:t> </w:t>
            </w:r>
          </w:p>
        </w:tc>
        <w:tc>
          <w:tcPr>
            <w:tcW w:w="1092" w:type="dxa"/>
            <w:tcBorders>
              <w:top w:val="nil"/>
              <w:left w:val="nil"/>
              <w:bottom w:val="single" w:sz="4" w:space="0" w:color="auto"/>
              <w:right w:val="single" w:sz="4" w:space="0" w:color="auto"/>
            </w:tcBorders>
            <w:shd w:val="clear" w:color="auto" w:fill="auto"/>
            <w:vAlign w:val="center"/>
            <w:hideMark/>
          </w:tcPr>
          <w:p w14:paraId="701C76D1" w14:textId="77777777" w:rsidR="00F10D93" w:rsidRPr="00E43176" w:rsidRDefault="00F10D93">
            <w:pPr>
              <w:rPr>
                <w:color w:val="000000"/>
                <w:sz w:val="26"/>
                <w:szCs w:val="26"/>
              </w:rPr>
            </w:pPr>
            <w:r w:rsidRPr="00E43176">
              <w:rPr>
                <w:color w:val="000000"/>
                <w:sz w:val="26"/>
                <w:szCs w:val="26"/>
              </w:rPr>
              <w:t> </w:t>
            </w:r>
          </w:p>
        </w:tc>
      </w:tr>
    </w:tbl>
    <w:p w14:paraId="699EE6EC" w14:textId="77777777" w:rsidR="00112D68" w:rsidRDefault="00112D68" w:rsidP="00F10D93">
      <w:pPr>
        <w:pStyle w:val="ListParagraph"/>
        <w:numPr>
          <w:ilvl w:val="0"/>
          <w:numId w:val="18"/>
        </w:numPr>
        <w:spacing w:before="120" w:after="120"/>
        <w:jc w:val="both"/>
        <w:rPr>
          <w:sz w:val="26"/>
          <w:szCs w:val="26"/>
        </w:rPr>
      </w:pPr>
      <w:r w:rsidRPr="00ED5347">
        <w:rPr>
          <w:sz w:val="26"/>
          <w:szCs w:val="26"/>
        </w:rPr>
        <w:t>Yêu cầu báo giá:</w:t>
      </w:r>
    </w:p>
    <w:p w14:paraId="100DE845" w14:textId="7E5EFABE" w:rsidR="00112D68" w:rsidRDefault="00112D68" w:rsidP="00F10D93">
      <w:pPr>
        <w:spacing w:before="120" w:after="120"/>
        <w:ind w:firstLine="567"/>
        <w:jc w:val="both"/>
        <w:rPr>
          <w:sz w:val="26"/>
          <w:szCs w:val="26"/>
        </w:rPr>
      </w:pPr>
      <w:r>
        <w:rPr>
          <w:sz w:val="26"/>
          <w:szCs w:val="26"/>
        </w:rPr>
        <w:t>- Báo giá này có hiệu lực …..</w:t>
      </w:r>
      <w:r w:rsidRPr="00905AC8">
        <w:rPr>
          <w:sz w:val="26"/>
          <w:szCs w:val="26"/>
          <w:vertAlign w:val="superscript"/>
        </w:rPr>
        <w:t>(</w:t>
      </w:r>
      <w:r w:rsidRPr="00905AC8">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14:paraId="1CC6526C" w14:textId="64F58A76" w:rsidR="00F8407F" w:rsidRDefault="00F8407F" w:rsidP="00F10D93">
      <w:pPr>
        <w:spacing w:before="120" w:after="120"/>
        <w:ind w:firstLine="567"/>
        <w:jc w:val="both"/>
        <w:rPr>
          <w:sz w:val="26"/>
          <w:szCs w:val="26"/>
        </w:rPr>
      </w:pPr>
      <w:r>
        <w:rPr>
          <w:sz w:val="26"/>
          <w:szCs w:val="26"/>
        </w:rPr>
        <w:t xml:space="preserve">- </w:t>
      </w:r>
      <w:r w:rsidR="00351884">
        <w:rPr>
          <w:sz w:val="26"/>
          <w:szCs w:val="26"/>
        </w:rPr>
        <w:t>Công ty</w:t>
      </w:r>
      <w:r w:rsidRPr="00D5304F">
        <w:rPr>
          <w:sz w:val="26"/>
          <w:szCs w:val="26"/>
        </w:rPr>
        <w:t xml:space="preserve"> cung cấp Bảng kê chi tiết giá của các linh kiện, phụ </w:t>
      </w:r>
      <w:r w:rsidRPr="00B73421">
        <w:rPr>
          <w:sz w:val="26"/>
          <w:szCs w:val="26"/>
        </w:rPr>
        <w:t>kiện</w:t>
      </w:r>
      <w:r w:rsidRPr="00B73421">
        <w:rPr>
          <w:b/>
          <w:i/>
          <w:sz w:val="28"/>
          <w:szCs w:val="28"/>
          <w:lang w:val="nl-NL"/>
        </w:rPr>
        <w:t xml:space="preserve"> </w:t>
      </w:r>
      <w:r>
        <w:rPr>
          <w:sz w:val="26"/>
          <w:szCs w:val="26"/>
        </w:rPr>
        <w:t>theo</w:t>
      </w:r>
      <w:r w:rsidRPr="00B73421">
        <w:rPr>
          <w:sz w:val="26"/>
          <w:szCs w:val="26"/>
        </w:rPr>
        <w:t xml:space="preserve"> Phụ lục</w:t>
      </w:r>
      <w:r w:rsidR="00FF7EA0">
        <w:rPr>
          <w:sz w:val="26"/>
          <w:szCs w:val="26"/>
        </w:rPr>
        <w:t xml:space="preserve"> đính kèm.</w:t>
      </w:r>
    </w:p>
    <w:p w14:paraId="00944E33" w14:textId="39AE9463" w:rsidR="00112D68" w:rsidRDefault="00112D68" w:rsidP="00F10D93">
      <w:pPr>
        <w:spacing w:before="120" w:after="120"/>
        <w:ind w:firstLine="567"/>
        <w:jc w:val="both"/>
        <w:rPr>
          <w:i/>
          <w:iCs/>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tbl>
      <w:tblPr>
        <w:tblW w:w="5000" w:type="pct"/>
        <w:tblLook w:val="04A0" w:firstRow="1" w:lastRow="0" w:firstColumn="1" w:lastColumn="0" w:noHBand="0" w:noVBand="1"/>
      </w:tblPr>
      <w:tblGrid>
        <w:gridCol w:w="3314"/>
        <w:gridCol w:w="1998"/>
        <w:gridCol w:w="3919"/>
      </w:tblGrid>
      <w:tr w:rsidR="0002753F" w:rsidRPr="00454E26" w14:paraId="1305CC6C" w14:textId="77777777" w:rsidTr="00626D1C">
        <w:tc>
          <w:tcPr>
            <w:tcW w:w="1795" w:type="pct"/>
          </w:tcPr>
          <w:p w14:paraId="06B4F510" w14:textId="77777777" w:rsidR="0002753F" w:rsidRPr="00454E26" w:rsidRDefault="0002753F" w:rsidP="00626D1C">
            <w:pPr>
              <w:ind w:firstLine="414"/>
              <w:rPr>
                <w:sz w:val="26"/>
                <w:szCs w:val="26"/>
              </w:rPr>
            </w:pPr>
          </w:p>
        </w:tc>
        <w:tc>
          <w:tcPr>
            <w:tcW w:w="1082" w:type="pct"/>
          </w:tcPr>
          <w:p w14:paraId="672A1FD5" w14:textId="77777777" w:rsidR="0002753F" w:rsidRPr="00454E26" w:rsidRDefault="0002753F" w:rsidP="00626D1C">
            <w:pPr>
              <w:ind w:firstLine="414"/>
              <w:rPr>
                <w:sz w:val="26"/>
                <w:szCs w:val="26"/>
              </w:rPr>
            </w:pPr>
          </w:p>
        </w:tc>
        <w:tc>
          <w:tcPr>
            <w:tcW w:w="2123" w:type="pct"/>
          </w:tcPr>
          <w:p w14:paraId="561410FC" w14:textId="77777777" w:rsidR="0002753F" w:rsidRPr="00454E26" w:rsidRDefault="0002753F" w:rsidP="00F10D93">
            <w:pPr>
              <w:ind w:firstLine="77"/>
              <w:jc w:val="center"/>
              <w:rPr>
                <w:sz w:val="26"/>
                <w:szCs w:val="26"/>
              </w:rPr>
            </w:pPr>
            <w:r>
              <w:rPr>
                <w:sz w:val="26"/>
                <w:szCs w:val="26"/>
              </w:rPr>
              <w:t xml:space="preserve">  </w:t>
            </w:r>
            <w:r w:rsidRPr="00454E26">
              <w:rPr>
                <w:sz w:val="26"/>
                <w:szCs w:val="26"/>
              </w:rPr>
              <w:t>Ngày … tháng …. năm ….</w:t>
            </w:r>
          </w:p>
          <w:p w14:paraId="5ADC6EE2" w14:textId="77777777" w:rsidR="0002753F" w:rsidRPr="00454E26" w:rsidRDefault="0002753F" w:rsidP="00F10D93">
            <w:pPr>
              <w:ind w:firstLine="77"/>
              <w:jc w:val="center"/>
              <w:rPr>
                <w:b/>
                <w:sz w:val="26"/>
                <w:szCs w:val="26"/>
              </w:rPr>
            </w:pPr>
            <w:r w:rsidRPr="00454E26">
              <w:rPr>
                <w:b/>
                <w:sz w:val="26"/>
                <w:szCs w:val="26"/>
              </w:rPr>
              <w:t>ĐẠI DIỆN THEO PHÁP LUẬT</w:t>
            </w:r>
          </w:p>
          <w:p w14:paraId="5596BE0D" w14:textId="77777777" w:rsidR="0002753F" w:rsidRPr="00454E26" w:rsidRDefault="0002753F" w:rsidP="00F10D93">
            <w:pPr>
              <w:ind w:firstLine="77"/>
              <w:jc w:val="center"/>
              <w:rPr>
                <w:sz w:val="26"/>
                <w:szCs w:val="26"/>
              </w:rPr>
            </w:pPr>
            <w:r w:rsidRPr="00454E26">
              <w:rPr>
                <w:sz w:val="26"/>
                <w:szCs w:val="26"/>
              </w:rPr>
              <w:t>(Ký tên và đóng dấu)</w:t>
            </w:r>
          </w:p>
        </w:tc>
      </w:tr>
    </w:tbl>
    <w:p w14:paraId="5B055C98" w14:textId="000927CA" w:rsidR="0073189A" w:rsidRPr="0073189A" w:rsidRDefault="0073189A" w:rsidP="0073189A">
      <w:pPr>
        <w:tabs>
          <w:tab w:val="left" w:pos="1935"/>
        </w:tabs>
        <w:rPr>
          <w:sz w:val="26"/>
          <w:szCs w:val="26"/>
        </w:rPr>
        <w:sectPr w:rsidR="0073189A" w:rsidRPr="0073189A" w:rsidSect="00F10D93">
          <w:headerReference w:type="default" r:id="rId8"/>
          <w:footerReference w:type="default" r:id="rId9"/>
          <w:pgSz w:w="11907" w:h="16839" w:code="9"/>
          <w:pgMar w:top="1134" w:right="1191" w:bottom="1134" w:left="1701" w:header="505" w:footer="289" w:gutter="0"/>
          <w:cols w:space="720"/>
          <w:docGrid w:linePitch="360"/>
        </w:sectPr>
      </w:pPr>
    </w:p>
    <w:p w14:paraId="28EE91D0" w14:textId="1D72D92D" w:rsidR="00193231" w:rsidRPr="007863E2" w:rsidRDefault="00193231" w:rsidP="00193231">
      <w:pPr>
        <w:tabs>
          <w:tab w:val="left" w:pos="3510"/>
        </w:tabs>
        <w:jc w:val="center"/>
        <w:rPr>
          <w:b/>
          <w:bCs/>
          <w:sz w:val="26"/>
          <w:szCs w:val="26"/>
        </w:rPr>
      </w:pPr>
      <w:r w:rsidRPr="007863E2">
        <w:rPr>
          <w:b/>
          <w:bCs/>
          <w:sz w:val="26"/>
          <w:szCs w:val="26"/>
        </w:rPr>
        <w:lastRenderedPageBreak/>
        <w:t xml:space="preserve">PHỤ LỤC. YÊU CẦU </w:t>
      </w:r>
      <w:r w:rsidR="00EF083B">
        <w:rPr>
          <w:b/>
          <w:bCs/>
          <w:sz w:val="26"/>
          <w:szCs w:val="26"/>
        </w:rPr>
        <w:t>VỀ CUNG CẤP DỊCH VỤ</w:t>
      </w:r>
    </w:p>
    <w:p w14:paraId="6E3E469A" w14:textId="2E8F4023" w:rsidR="00FF7EA0" w:rsidRDefault="00FF7EA0" w:rsidP="00193231">
      <w:pPr>
        <w:spacing w:before="60" w:after="60" w:line="264" w:lineRule="auto"/>
        <w:rPr>
          <w:b/>
          <w:bCs/>
          <w:sz w:val="26"/>
          <w:szCs w:val="26"/>
        </w:rPr>
      </w:pPr>
      <w:r>
        <w:rPr>
          <w:b/>
          <w:bCs/>
          <w:sz w:val="26"/>
          <w:szCs w:val="26"/>
        </w:rPr>
        <w:t>I. Bảng kê chi tiết giá linh kiện, phụ kiện</w:t>
      </w:r>
    </w:p>
    <w:tbl>
      <w:tblPr>
        <w:tblStyle w:val="TableGrid"/>
        <w:tblW w:w="9747" w:type="dxa"/>
        <w:jc w:val="center"/>
        <w:tblLook w:val="04A0" w:firstRow="1" w:lastRow="0" w:firstColumn="1" w:lastColumn="0" w:noHBand="0" w:noVBand="1"/>
      </w:tblPr>
      <w:tblGrid>
        <w:gridCol w:w="715"/>
        <w:gridCol w:w="1126"/>
        <w:gridCol w:w="702"/>
        <w:gridCol w:w="822"/>
        <w:gridCol w:w="755"/>
        <w:gridCol w:w="835"/>
        <w:gridCol w:w="822"/>
        <w:gridCol w:w="808"/>
        <w:gridCol w:w="780"/>
        <w:gridCol w:w="859"/>
        <w:gridCol w:w="941"/>
        <w:gridCol w:w="942"/>
      </w:tblGrid>
      <w:tr w:rsidR="00DE258F" w14:paraId="4EA33A9F" w14:textId="77777777" w:rsidTr="00F10D93">
        <w:trPr>
          <w:jc w:val="center"/>
        </w:trPr>
        <w:tc>
          <w:tcPr>
            <w:tcW w:w="673" w:type="dxa"/>
            <w:shd w:val="clear" w:color="auto" w:fill="auto"/>
            <w:vAlign w:val="center"/>
          </w:tcPr>
          <w:p w14:paraId="0E427A22" w14:textId="77777777" w:rsidR="00FF7EA0" w:rsidRDefault="00FF7EA0" w:rsidP="00C253D3">
            <w:pPr>
              <w:spacing w:before="60" w:after="60" w:line="300" w:lineRule="auto"/>
              <w:ind w:right="45"/>
              <w:jc w:val="center"/>
              <w:rPr>
                <w:sz w:val="26"/>
                <w:szCs w:val="26"/>
                <w:lang w:val="fr-FR"/>
              </w:rPr>
            </w:pPr>
            <w:r>
              <w:rPr>
                <w:b/>
                <w:bCs/>
                <w:color w:val="000000"/>
              </w:rPr>
              <w:t>STT</w:t>
            </w:r>
          </w:p>
        </w:tc>
        <w:tc>
          <w:tcPr>
            <w:tcW w:w="1047" w:type="dxa"/>
            <w:shd w:val="clear" w:color="auto" w:fill="auto"/>
            <w:vAlign w:val="center"/>
          </w:tcPr>
          <w:p w14:paraId="27541822" w14:textId="77777777" w:rsidR="00FF7EA0" w:rsidRDefault="00FF7EA0" w:rsidP="00C253D3">
            <w:pPr>
              <w:spacing w:before="60" w:after="60" w:line="300" w:lineRule="auto"/>
              <w:ind w:right="45"/>
              <w:jc w:val="center"/>
              <w:rPr>
                <w:sz w:val="26"/>
                <w:szCs w:val="26"/>
                <w:lang w:val="fr-FR"/>
              </w:rPr>
            </w:pPr>
            <w:r>
              <w:rPr>
                <w:b/>
                <w:bCs/>
                <w:color w:val="000000"/>
              </w:rPr>
              <w:t>Danh mục hàng hóa</w:t>
            </w:r>
          </w:p>
        </w:tc>
        <w:tc>
          <w:tcPr>
            <w:tcW w:w="660" w:type="dxa"/>
            <w:vAlign w:val="center"/>
          </w:tcPr>
          <w:p w14:paraId="602EA984" w14:textId="77777777" w:rsidR="00FF7EA0" w:rsidRDefault="00FF7EA0" w:rsidP="00C253D3">
            <w:pPr>
              <w:spacing w:before="60" w:after="60" w:line="300" w:lineRule="auto"/>
              <w:ind w:right="45"/>
              <w:jc w:val="center"/>
              <w:rPr>
                <w:sz w:val="26"/>
                <w:szCs w:val="26"/>
                <w:lang w:val="fr-FR"/>
              </w:rPr>
            </w:pPr>
            <w:r>
              <w:rPr>
                <w:b/>
                <w:bCs/>
                <w:color w:val="000000"/>
              </w:rPr>
              <w:t>Ký mã hiệu</w:t>
            </w:r>
          </w:p>
        </w:tc>
        <w:tc>
          <w:tcPr>
            <w:tcW w:w="770" w:type="dxa"/>
            <w:vAlign w:val="center"/>
          </w:tcPr>
          <w:p w14:paraId="792A0CA2" w14:textId="77777777" w:rsidR="00FF7EA0" w:rsidRDefault="00FF7EA0" w:rsidP="00C253D3">
            <w:pPr>
              <w:spacing w:before="60" w:after="60" w:line="300" w:lineRule="auto"/>
              <w:ind w:right="45"/>
              <w:jc w:val="center"/>
              <w:rPr>
                <w:sz w:val="26"/>
                <w:szCs w:val="26"/>
                <w:lang w:val="fr-FR"/>
              </w:rPr>
            </w:pPr>
            <w:r>
              <w:rPr>
                <w:b/>
                <w:bCs/>
                <w:color w:val="000000"/>
              </w:rPr>
              <w:t>Nhãn hiệu</w:t>
            </w:r>
          </w:p>
        </w:tc>
        <w:tc>
          <w:tcPr>
            <w:tcW w:w="708" w:type="dxa"/>
            <w:vAlign w:val="center"/>
          </w:tcPr>
          <w:p w14:paraId="5D33A154" w14:textId="77777777" w:rsidR="00FF7EA0" w:rsidRDefault="00FF7EA0" w:rsidP="00C253D3">
            <w:pPr>
              <w:spacing w:before="60" w:after="60" w:line="300" w:lineRule="auto"/>
              <w:ind w:right="45"/>
              <w:jc w:val="center"/>
              <w:rPr>
                <w:sz w:val="26"/>
                <w:szCs w:val="26"/>
                <w:lang w:val="fr-FR"/>
              </w:rPr>
            </w:pPr>
            <w:r>
              <w:rPr>
                <w:b/>
                <w:bCs/>
                <w:color w:val="000000"/>
              </w:rPr>
              <w:t>Năm sản xuất</w:t>
            </w:r>
          </w:p>
        </w:tc>
        <w:tc>
          <w:tcPr>
            <w:tcW w:w="782" w:type="dxa"/>
            <w:shd w:val="clear" w:color="auto" w:fill="auto"/>
            <w:vAlign w:val="center"/>
          </w:tcPr>
          <w:p w14:paraId="20C104BC" w14:textId="77777777" w:rsidR="00FF7EA0" w:rsidRDefault="00FF7EA0" w:rsidP="00C253D3">
            <w:pPr>
              <w:spacing w:before="60" w:after="60" w:line="300" w:lineRule="auto"/>
              <w:ind w:right="45"/>
              <w:jc w:val="center"/>
              <w:rPr>
                <w:sz w:val="26"/>
                <w:szCs w:val="26"/>
                <w:lang w:val="fr-FR"/>
              </w:rPr>
            </w:pPr>
            <w:r>
              <w:rPr>
                <w:b/>
                <w:bCs/>
                <w:color w:val="000000"/>
              </w:rPr>
              <w:t>Xuất xứ (quốc gia, vùng lãnh thổ)</w:t>
            </w:r>
          </w:p>
        </w:tc>
        <w:tc>
          <w:tcPr>
            <w:tcW w:w="770" w:type="dxa"/>
            <w:vAlign w:val="center"/>
          </w:tcPr>
          <w:p w14:paraId="27DF6562" w14:textId="77777777" w:rsidR="00FF7EA0" w:rsidRDefault="00FF7EA0" w:rsidP="00C253D3">
            <w:pPr>
              <w:spacing w:before="60" w:after="60" w:line="300" w:lineRule="auto"/>
              <w:ind w:right="45"/>
              <w:jc w:val="center"/>
              <w:rPr>
                <w:sz w:val="26"/>
                <w:szCs w:val="26"/>
                <w:lang w:val="fr-FR"/>
              </w:rPr>
            </w:pPr>
            <w:r>
              <w:rPr>
                <w:b/>
                <w:bCs/>
                <w:color w:val="000000"/>
              </w:rPr>
              <w:t>Hãng sản xuất</w:t>
            </w:r>
          </w:p>
        </w:tc>
        <w:tc>
          <w:tcPr>
            <w:tcW w:w="757" w:type="dxa"/>
            <w:vAlign w:val="center"/>
          </w:tcPr>
          <w:p w14:paraId="40412636" w14:textId="77777777" w:rsidR="00FF7EA0" w:rsidRDefault="00FF7EA0" w:rsidP="00C253D3">
            <w:pPr>
              <w:spacing w:before="60" w:after="60" w:line="300" w:lineRule="auto"/>
              <w:ind w:right="45"/>
              <w:jc w:val="center"/>
              <w:rPr>
                <w:sz w:val="26"/>
                <w:szCs w:val="26"/>
                <w:lang w:val="fr-FR"/>
              </w:rPr>
            </w:pPr>
            <w:r>
              <w:rPr>
                <w:b/>
                <w:bCs/>
                <w:color w:val="000000"/>
              </w:rPr>
              <w:t>Cấu hình, Đặc tính kỹ thuật cơ bản</w:t>
            </w:r>
          </w:p>
        </w:tc>
        <w:tc>
          <w:tcPr>
            <w:tcW w:w="731" w:type="dxa"/>
            <w:shd w:val="clear" w:color="auto" w:fill="auto"/>
            <w:vAlign w:val="center"/>
          </w:tcPr>
          <w:p w14:paraId="1E63B5A5" w14:textId="77777777" w:rsidR="00FF7EA0" w:rsidRDefault="00FF7EA0" w:rsidP="00C253D3">
            <w:pPr>
              <w:spacing w:before="60" w:after="60" w:line="300" w:lineRule="auto"/>
              <w:ind w:right="45"/>
              <w:jc w:val="center"/>
              <w:rPr>
                <w:sz w:val="26"/>
                <w:szCs w:val="26"/>
                <w:lang w:val="fr-FR"/>
              </w:rPr>
            </w:pPr>
            <w:r w:rsidRPr="00E812EA">
              <w:rPr>
                <w:b/>
                <w:bCs/>
                <w:color w:val="000000"/>
              </w:rPr>
              <w:t>Đ</w:t>
            </w:r>
            <w:r>
              <w:rPr>
                <w:b/>
                <w:bCs/>
                <w:color w:val="000000"/>
              </w:rPr>
              <w:t>ơn vị tính</w:t>
            </w:r>
          </w:p>
        </w:tc>
        <w:tc>
          <w:tcPr>
            <w:tcW w:w="803" w:type="dxa"/>
            <w:vAlign w:val="center"/>
          </w:tcPr>
          <w:p w14:paraId="723C2E1D" w14:textId="77777777" w:rsidR="00FF7EA0" w:rsidRDefault="00FF7EA0" w:rsidP="00C253D3">
            <w:pPr>
              <w:spacing w:before="60" w:after="60" w:line="300" w:lineRule="auto"/>
              <w:ind w:right="45"/>
              <w:jc w:val="center"/>
              <w:rPr>
                <w:sz w:val="26"/>
                <w:szCs w:val="26"/>
                <w:lang w:val="fr-FR"/>
              </w:rPr>
            </w:pPr>
            <w:r w:rsidRPr="00E812EA">
              <w:rPr>
                <w:b/>
                <w:bCs/>
                <w:color w:val="000000"/>
              </w:rPr>
              <w:t>Khối lượng</w:t>
            </w:r>
          </w:p>
        </w:tc>
        <w:tc>
          <w:tcPr>
            <w:tcW w:w="878" w:type="dxa"/>
            <w:vAlign w:val="center"/>
          </w:tcPr>
          <w:p w14:paraId="09C21110" w14:textId="77777777" w:rsidR="00FF7EA0" w:rsidRDefault="00FF7EA0" w:rsidP="00C253D3">
            <w:pPr>
              <w:spacing w:before="60" w:after="60" w:line="300" w:lineRule="auto"/>
              <w:ind w:right="45"/>
              <w:jc w:val="center"/>
              <w:rPr>
                <w:sz w:val="26"/>
                <w:szCs w:val="26"/>
                <w:lang w:val="fr-FR"/>
              </w:rPr>
            </w:pPr>
            <w:r w:rsidRPr="00E812EA">
              <w:rPr>
                <w:b/>
                <w:bCs/>
                <w:color w:val="000000"/>
              </w:rPr>
              <w:t>Đơn giá (VND)</w:t>
            </w:r>
          </w:p>
        </w:tc>
        <w:tc>
          <w:tcPr>
            <w:tcW w:w="1168" w:type="dxa"/>
            <w:shd w:val="clear" w:color="auto" w:fill="auto"/>
            <w:vAlign w:val="center"/>
          </w:tcPr>
          <w:p w14:paraId="75155678" w14:textId="77777777" w:rsidR="00FF7EA0" w:rsidRDefault="00FF7EA0" w:rsidP="00C253D3">
            <w:pPr>
              <w:spacing w:before="60" w:after="60" w:line="300" w:lineRule="auto"/>
              <w:ind w:right="45"/>
              <w:jc w:val="center"/>
              <w:rPr>
                <w:sz w:val="26"/>
                <w:szCs w:val="26"/>
                <w:lang w:val="fr-FR"/>
              </w:rPr>
            </w:pPr>
            <w:r>
              <w:rPr>
                <w:b/>
                <w:bCs/>
                <w:color w:val="000000"/>
              </w:rPr>
              <w:t>Thành tiền</w:t>
            </w:r>
            <w:r>
              <w:rPr>
                <w:b/>
                <w:bCs/>
                <w:color w:val="000000"/>
              </w:rPr>
              <w:br/>
              <w:t>(VND)</w:t>
            </w:r>
          </w:p>
        </w:tc>
      </w:tr>
      <w:tr w:rsidR="00DE258F" w14:paraId="482C1F41" w14:textId="77777777" w:rsidTr="00F10D93">
        <w:trPr>
          <w:jc w:val="center"/>
        </w:trPr>
        <w:tc>
          <w:tcPr>
            <w:tcW w:w="673" w:type="dxa"/>
            <w:shd w:val="clear" w:color="auto" w:fill="auto"/>
            <w:vAlign w:val="center"/>
          </w:tcPr>
          <w:p w14:paraId="670CB782" w14:textId="77777777" w:rsidR="00DE258F" w:rsidRPr="005F047E" w:rsidRDefault="00DE258F" w:rsidP="00DE258F">
            <w:pPr>
              <w:spacing w:before="120" w:after="120" w:line="276" w:lineRule="auto"/>
              <w:contextualSpacing/>
              <w:jc w:val="center"/>
              <w:rPr>
                <w:sz w:val="26"/>
                <w:szCs w:val="26"/>
              </w:rPr>
            </w:pPr>
            <w:r w:rsidRPr="005F047E">
              <w:rPr>
                <w:sz w:val="26"/>
                <w:szCs w:val="26"/>
              </w:rPr>
              <w:t>1</w:t>
            </w:r>
          </w:p>
        </w:tc>
        <w:tc>
          <w:tcPr>
            <w:tcW w:w="1047" w:type="dxa"/>
            <w:shd w:val="clear" w:color="auto" w:fill="auto"/>
            <w:vAlign w:val="center"/>
          </w:tcPr>
          <w:p w14:paraId="6DE8D695" w14:textId="7BC79343" w:rsidR="00DE258F" w:rsidRPr="005F047E" w:rsidRDefault="00DE258F" w:rsidP="00DE258F">
            <w:pPr>
              <w:spacing w:before="120" w:after="120" w:line="276" w:lineRule="auto"/>
              <w:contextualSpacing/>
              <w:rPr>
                <w:sz w:val="26"/>
                <w:szCs w:val="26"/>
              </w:rPr>
            </w:pPr>
            <w:r w:rsidRPr="00584692">
              <w:rPr>
                <w:sz w:val="26"/>
                <w:szCs w:val="26"/>
              </w:rPr>
              <w:t>Đai nhám cho hộp chuyển (Velcro rings)</w:t>
            </w:r>
          </w:p>
        </w:tc>
        <w:tc>
          <w:tcPr>
            <w:tcW w:w="660" w:type="dxa"/>
          </w:tcPr>
          <w:p w14:paraId="187D0299" w14:textId="77777777" w:rsidR="00DE258F" w:rsidRDefault="00DE258F" w:rsidP="00DE258F">
            <w:pPr>
              <w:spacing w:before="60" w:after="60" w:line="300" w:lineRule="auto"/>
              <w:ind w:right="45"/>
              <w:jc w:val="center"/>
              <w:rPr>
                <w:b/>
                <w:bCs/>
                <w:color w:val="000000"/>
              </w:rPr>
            </w:pPr>
          </w:p>
        </w:tc>
        <w:tc>
          <w:tcPr>
            <w:tcW w:w="770" w:type="dxa"/>
          </w:tcPr>
          <w:p w14:paraId="0ED973CA" w14:textId="77777777" w:rsidR="00DE258F" w:rsidRDefault="00DE258F" w:rsidP="00DE258F">
            <w:pPr>
              <w:spacing w:before="60" w:after="60" w:line="300" w:lineRule="auto"/>
              <w:ind w:right="45"/>
              <w:jc w:val="center"/>
              <w:rPr>
                <w:b/>
                <w:bCs/>
                <w:color w:val="000000"/>
              </w:rPr>
            </w:pPr>
          </w:p>
        </w:tc>
        <w:tc>
          <w:tcPr>
            <w:tcW w:w="708" w:type="dxa"/>
            <w:vAlign w:val="center"/>
          </w:tcPr>
          <w:p w14:paraId="473BB572" w14:textId="77777777" w:rsidR="00DE258F" w:rsidRDefault="00DE258F" w:rsidP="00DE258F">
            <w:pPr>
              <w:spacing w:before="60" w:after="60" w:line="300" w:lineRule="auto"/>
              <w:ind w:right="45"/>
              <w:jc w:val="center"/>
              <w:rPr>
                <w:b/>
                <w:bCs/>
                <w:color w:val="000000"/>
              </w:rPr>
            </w:pPr>
          </w:p>
        </w:tc>
        <w:tc>
          <w:tcPr>
            <w:tcW w:w="782" w:type="dxa"/>
            <w:shd w:val="clear" w:color="auto" w:fill="auto"/>
            <w:vAlign w:val="center"/>
          </w:tcPr>
          <w:p w14:paraId="58AC9E92" w14:textId="77777777" w:rsidR="00DE258F" w:rsidRDefault="00DE258F" w:rsidP="00DE258F">
            <w:pPr>
              <w:spacing w:before="60" w:after="60" w:line="300" w:lineRule="auto"/>
              <w:ind w:right="45"/>
              <w:jc w:val="center"/>
              <w:rPr>
                <w:b/>
                <w:bCs/>
                <w:color w:val="000000"/>
              </w:rPr>
            </w:pPr>
          </w:p>
        </w:tc>
        <w:tc>
          <w:tcPr>
            <w:tcW w:w="770" w:type="dxa"/>
            <w:vAlign w:val="center"/>
          </w:tcPr>
          <w:p w14:paraId="714C1DCE" w14:textId="77777777" w:rsidR="00DE258F" w:rsidRDefault="00DE258F" w:rsidP="00DE258F">
            <w:pPr>
              <w:spacing w:before="60" w:after="60" w:line="300" w:lineRule="auto"/>
              <w:ind w:right="45"/>
              <w:jc w:val="center"/>
              <w:rPr>
                <w:b/>
                <w:bCs/>
                <w:color w:val="000000"/>
              </w:rPr>
            </w:pPr>
          </w:p>
        </w:tc>
        <w:tc>
          <w:tcPr>
            <w:tcW w:w="757" w:type="dxa"/>
            <w:vAlign w:val="center"/>
          </w:tcPr>
          <w:p w14:paraId="10204EB7" w14:textId="77777777" w:rsidR="00DE258F" w:rsidRDefault="00DE258F" w:rsidP="00DE258F">
            <w:pPr>
              <w:spacing w:before="60" w:after="60" w:line="300" w:lineRule="auto"/>
              <w:ind w:right="45"/>
              <w:jc w:val="center"/>
              <w:rPr>
                <w:b/>
                <w:bCs/>
                <w:color w:val="000000"/>
              </w:rPr>
            </w:pPr>
          </w:p>
        </w:tc>
        <w:tc>
          <w:tcPr>
            <w:tcW w:w="731" w:type="dxa"/>
            <w:shd w:val="clear" w:color="auto" w:fill="auto"/>
            <w:vAlign w:val="center"/>
          </w:tcPr>
          <w:p w14:paraId="42788518" w14:textId="7F5B89AC" w:rsidR="00DE258F" w:rsidRPr="005F047E" w:rsidRDefault="00DE258F" w:rsidP="00DE258F">
            <w:pPr>
              <w:spacing w:before="120" w:after="120" w:line="276" w:lineRule="auto"/>
              <w:contextualSpacing/>
              <w:jc w:val="center"/>
              <w:rPr>
                <w:sz w:val="26"/>
                <w:szCs w:val="26"/>
              </w:rPr>
            </w:pPr>
            <w:r>
              <w:rPr>
                <w:color w:val="000000"/>
                <w:sz w:val="26"/>
                <w:szCs w:val="26"/>
              </w:rPr>
              <w:t>Cái</w:t>
            </w:r>
          </w:p>
        </w:tc>
        <w:tc>
          <w:tcPr>
            <w:tcW w:w="803" w:type="dxa"/>
            <w:vAlign w:val="center"/>
          </w:tcPr>
          <w:p w14:paraId="2496AF8E" w14:textId="0550FD58" w:rsidR="00DE258F" w:rsidRPr="005F047E" w:rsidRDefault="00DE258F" w:rsidP="00DE258F">
            <w:pPr>
              <w:spacing w:before="120" w:after="120" w:line="276" w:lineRule="auto"/>
              <w:contextualSpacing/>
              <w:jc w:val="center"/>
              <w:rPr>
                <w:sz w:val="26"/>
                <w:szCs w:val="26"/>
              </w:rPr>
            </w:pPr>
            <w:r>
              <w:rPr>
                <w:color w:val="000000"/>
                <w:sz w:val="26"/>
                <w:szCs w:val="26"/>
              </w:rPr>
              <w:t>288</w:t>
            </w:r>
          </w:p>
        </w:tc>
        <w:tc>
          <w:tcPr>
            <w:tcW w:w="878" w:type="dxa"/>
            <w:vAlign w:val="center"/>
          </w:tcPr>
          <w:p w14:paraId="43D99927" w14:textId="77777777" w:rsidR="00DE258F" w:rsidRPr="005F047E" w:rsidRDefault="00DE258F" w:rsidP="00DE258F">
            <w:pPr>
              <w:spacing w:before="120" w:after="120" w:line="276" w:lineRule="auto"/>
              <w:contextualSpacing/>
              <w:jc w:val="center"/>
              <w:rPr>
                <w:sz w:val="26"/>
                <w:szCs w:val="26"/>
              </w:rPr>
            </w:pPr>
          </w:p>
        </w:tc>
        <w:tc>
          <w:tcPr>
            <w:tcW w:w="1168" w:type="dxa"/>
            <w:shd w:val="clear" w:color="auto" w:fill="auto"/>
            <w:vAlign w:val="center"/>
          </w:tcPr>
          <w:p w14:paraId="0DD53A59" w14:textId="77777777" w:rsidR="00DE258F" w:rsidRDefault="00DE258F" w:rsidP="00DE258F">
            <w:pPr>
              <w:spacing w:before="60" w:after="60" w:line="300" w:lineRule="auto"/>
              <w:ind w:right="45"/>
              <w:jc w:val="center"/>
              <w:rPr>
                <w:b/>
                <w:bCs/>
                <w:color w:val="000000"/>
              </w:rPr>
            </w:pPr>
          </w:p>
        </w:tc>
      </w:tr>
      <w:tr w:rsidR="00DE258F" w14:paraId="3AB98929" w14:textId="77777777" w:rsidTr="00F10D93">
        <w:trPr>
          <w:jc w:val="center"/>
        </w:trPr>
        <w:tc>
          <w:tcPr>
            <w:tcW w:w="673" w:type="dxa"/>
            <w:shd w:val="clear" w:color="auto" w:fill="auto"/>
            <w:vAlign w:val="center"/>
          </w:tcPr>
          <w:p w14:paraId="5FB7DFEC" w14:textId="77777777" w:rsidR="00DE258F" w:rsidRPr="005F047E" w:rsidRDefault="00DE258F" w:rsidP="00DE258F">
            <w:pPr>
              <w:spacing w:before="120" w:after="120" w:line="276" w:lineRule="auto"/>
              <w:contextualSpacing/>
              <w:jc w:val="center"/>
              <w:rPr>
                <w:sz w:val="26"/>
                <w:szCs w:val="26"/>
              </w:rPr>
            </w:pPr>
            <w:r w:rsidRPr="005F047E">
              <w:rPr>
                <w:sz w:val="26"/>
                <w:szCs w:val="26"/>
              </w:rPr>
              <w:t>2</w:t>
            </w:r>
          </w:p>
        </w:tc>
        <w:tc>
          <w:tcPr>
            <w:tcW w:w="1047" w:type="dxa"/>
            <w:shd w:val="clear" w:color="auto" w:fill="auto"/>
            <w:vAlign w:val="center"/>
          </w:tcPr>
          <w:p w14:paraId="2C163C60" w14:textId="108C4663" w:rsidR="00DE258F" w:rsidRPr="005F047E" w:rsidRDefault="00DE258F" w:rsidP="00DE258F">
            <w:pPr>
              <w:spacing w:before="120" w:after="120" w:line="276" w:lineRule="auto"/>
              <w:contextualSpacing/>
              <w:rPr>
                <w:sz w:val="26"/>
                <w:szCs w:val="26"/>
              </w:rPr>
            </w:pPr>
            <w:r w:rsidRPr="00584692">
              <w:rPr>
                <w:sz w:val="26"/>
                <w:szCs w:val="26"/>
              </w:rPr>
              <w:t>Băng dính 2 mặt (Two side adhesive tape)</w:t>
            </w:r>
          </w:p>
        </w:tc>
        <w:tc>
          <w:tcPr>
            <w:tcW w:w="660" w:type="dxa"/>
          </w:tcPr>
          <w:p w14:paraId="6C16E7F8" w14:textId="77777777" w:rsidR="00DE258F" w:rsidRDefault="00DE258F" w:rsidP="00DE258F">
            <w:pPr>
              <w:spacing w:before="60" w:after="60" w:line="300" w:lineRule="auto"/>
              <w:ind w:right="45"/>
              <w:jc w:val="center"/>
              <w:rPr>
                <w:b/>
                <w:bCs/>
                <w:color w:val="000000"/>
              </w:rPr>
            </w:pPr>
          </w:p>
        </w:tc>
        <w:tc>
          <w:tcPr>
            <w:tcW w:w="770" w:type="dxa"/>
          </w:tcPr>
          <w:p w14:paraId="45CDFEAB" w14:textId="77777777" w:rsidR="00DE258F" w:rsidRDefault="00DE258F" w:rsidP="00DE258F">
            <w:pPr>
              <w:spacing w:before="60" w:after="60" w:line="300" w:lineRule="auto"/>
              <w:ind w:right="45"/>
              <w:jc w:val="center"/>
              <w:rPr>
                <w:b/>
                <w:bCs/>
                <w:color w:val="000000"/>
              </w:rPr>
            </w:pPr>
          </w:p>
        </w:tc>
        <w:tc>
          <w:tcPr>
            <w:tcW w:w="708" w:type="dxa"/>
            <w:vAlign w:val="center"/>
          </w:tcPr>
          <w:p w14:paraId="0AAFBD6B" w14:textId="77777777" w:rsidR="00DE258F" w:rsidRDefault="00DE258F" w:rsidP="00DE258F">
            <w:pPr>
              <w:spacing w:before="60" w:after="60" w:line="300" w:lineRule="auto"/>
              <w:ind w:right="45"/>
              <w:jc w:val="center"/>
              <w:rPr>
                <w:b/>
                <w:bCs/>
                <w:color w:val="000000"/>
              </w:rPr>
            </w:pPr>
          </w:p>
        </w:tc>
        <w:tc>
          <w:tcPr>
            <w:tcW w:w="782" w:type="dxa"/>
            <w:shd w:val="clear" w:color="auto" w:fill="auto"/>
            <w:vAlign w:val="center"/>
          </w:tcPr>
          <w:p w14:paraId="13025670" w14:textId="77777777" w:rsidR="00DE258F" w:rsidRDefault="00DE258F" w:rsidP="00DE258F">
            <w:pPr>
              <w:spacing w:before="60" w:after="60" w:line="300" w:lineRule="auto"/>
              <w:ind w:right="45"/>
              <w:jc w:val="center"/>
              <w:rPr>
                <w:b/>
                <w:bCs/>
                <w:color w:val="000000"/>
              </w:rPr>
            </w:pPr>
          </w:p>
        </w:tc>
        <w:tc>
          <w:tcPr>
            <w:tcW w:w="770" w:type="dxa"/>
            <w:vAlign w:val="center"/>
          </w:tcPr>
          <w:p w14:paraId="5BBAD2BD" w14:textId="77777777" w:rsidR="00DE258F" w:rsidRDefault="00DE258F" w:rsidP="00DE258F">
            <w:pPr>
              <w:spacing w:before="60" w:after="60" w:line="300" w:lineRule="auto"/>
              <w:ind w:right="45"/>
              <w:jc w:val="center"/>
              <w:rPr>
                <w:b/>
                <w:bCs/>
                <w:color w:val="000000"/>
              </w:rPr>
            </w:pPr>
          </w:p>
        </w:tc>
        <w:tc>
          <w:tcPr>
            <w:tcW w:w="757" w:type="dxa"/>
            <w:vAlign w:val="center"/>
          </w:tcPr>
          <w:p w14:paraId="29338483" w14:textId="77777777" w:rsidR="00DE258F" w:rsidRDefault="00DE258F" w:rsidP="00DE258F">
            <w:pPr>
              <w:spacing w:before="60" w:after="60" w:line="300" w:lineRule="auto"/>
              <w:ind w:right="45"/>
              <w:jc w:val="center"/>
              <w:rPr>
                <w:b/>
                <w:bCs/>
                <w:color w:val="000000"/>
              </w:rPr>
            </w:pPr>
          </w:p>
        </w:tc>
        <w:tc>
          <w:tcPr>
            <w:tcW w:w="731" w:type="dxa"/>
            <w:shd w:val="clear" w:color="auto" w:fill="auto"/>
            <w:vAlign w:val="center"/>
          </w:tcPr>
          <w:p w14:paraId="386F65FD" w14:textId="05800420" w:rsidR="00DE258F" w:rsidRPr="005F047E" w:rsidRDefault="00DE258F" w:rsidP="00DE258F">
            <w:pPr>
              <w:spacing w:before="120" w:after="120" w:line="276" w:lineRule="auto"/>
              <w:contextualSpacing/>
              <w:jc w:val="center"/>
              <w:rPr>
                <w:sz w:val="26"/>
                <w:szCs w:val="26"/>
              </w:rPr>
            </w:pPr>
            <w:r>
              <w:rPr>
                <w:color w:val="000000"/>
                <w:sz w:val="26"/>
                <w:szCs w:val="26"/>
              </w:rPr>
              <w:t>Cuộn</w:t>
            </w:r>
          </w:p>
        </w:tc>
        <w:tc>
          <w:tcPr>
            <w:tcW w:w="803" w:type="dxa"/>
            <w:vAlign w:val="center"/>
          </w:tcPr>
          <w:p w14:paraId="24A870EE" w14:textId="58DCC834" w:rsidR="00DE258F" w:rsidRPr="005F047E" w:rsidRDefault="00DE258F" w:rsidP="00DE258F">
            <w:pPr>
              <w:spacing w:before="120" w:after="120" w:line="276" w:lineRule="auto"/>
              <w:contextualSpacing/>
              <w:jc w:val="center"/>
              <w:rPr>
                <w:sz w:val="26"/>
                <w:szCs w:val="26"/>
              </w:rPr>
            </w:pPr>
            <w:r>
              <w:rPr>
                <w:color w:val="000000"/>
                <w:sz w:val="26"/>
                <w:szCs w:val="26"/>
              </w:rPr>
              <w:t>03</w:t>
            </w:r>
          </w:p>
        </w:tc>
        <w:tc>
          <w:tcPr>
            <w:tcW w:w="878" w:type="dxa"/>
            <w:vAlign w:val="center"/>
          </w:tcPr>
          <w:p w14:paraId="6D012204" w14:textId="77777777" w:rsidR="00DE258F" w:rsidRPr="005F047E" w:rsidRDefault="00DE258F" w:rsidP="00DE258F">
            <w:pPr>
              <w:spacing w:before="120" w:after="120" w:line="276" w:lineRule="auto"/>
              <w:contextualSpacing/>
              <w:jc w:val="center"/>
              <w:rPr>
                <w:sz w:val="26"/>
                <w:szCs w:val="26"/>
              </w:rPr>
            </w:pPr>
          </w:p>
        </w:tc>
        <w:tc>
          <w:tcPr>
            <w:tcW w:w="1168" w:type="dxa"/>
            <w:shd w:val="clear" w:color="auto" w:fill="auto"/>
            <w:vAlign w:val="center"/>
          </w:tcPr>
          <w:p w14:paraId="5F82DF33" w14:textId="77777777" w:rsidR="00DE258F" w:rsidRDefault="00DE258F" w:rsidP="00DE258F">
            <w:pPr>
              <w:spacing w:before="60" w:after="60" w:line="300" w:lineRule="auto"/>
              <w:ind w:right="45"/>
              <w:jc w:val="center"/>
              <w:rPr>
                <w:b/>
                <w:bCs/>
                <w:color w:val="000000"/>
              </w:rPr>
            </w:pPr>
          </w:p>
        </w:tc>
      </w:tr>
      <w:tr w:rsidR="00DE258F" w14:paraId="28DE30BF" w14:textId="77777777" w:rsidTr="00F10D93">
        <w:trPr>
          <w:jc w:val="center"/>
        </w:trPr>
        <w:tc>
          <w:tcPr>
            <w:tcW w:w="673" w:type="dxa"/>
            <w:shd w:val="clear" w:color="auto" w:fill="auto"/>
            <w:vAlign w:val="center"/>
          </w:tcPr>
          <w:p w14:paraId="7ACFB75E" w14:textId="77777777" w:rsidR="00DE258F" w:rsidRPr="005F047E" w:rsidRDefault="00DE258F" w:rsidP="00DE258F">
            <w:pPr>
              <w:spacing w:before="120" w:after="120" w:line="276" w:lineRule="auto"/>
              <w:contextualSpacing/>
              <w:jc w:val="center"/>
              <w:rPr>
                <w:sz w:val="26"/>
                <w:szCs w:val="26"/>
              </w:rPr>
            </w:pPr>
            <w:r w:rsidRPr="005F047E">
              <w:rPr>
                <w:sz w:val="26"/>
                <w:szCs w:val="26"/>
              </w:rPr>
              <w:t>3</w:t>
            </w:r>
          </w:p>
        </w:tc>
        <w:tc>
          <w:tcPr>
            <w:tcW w:w="1047" w:type="dxa"/>
            <w:shd w:val="clear" w:color="auto" w:fill="auto"/>
            <w:vAlign w:val="center"/>
          </w:tcPr>
          <w:p w14:paraId="0DBA8A50" w14:textId="52AA1732" w:rsidR="00DE258F" w:rsidRPr="005F047E" w:rsidRDefault="00DE258F" w:rsidP="00DE258F">
            <w:pPr>
              <w:spacing w:before="120" w:after="120" w:line="276" w:lineRule="auto"/>
              <w:contextualSpacing/>
              <w:rPr>
                <w:sz w:val="26"/>
                <w:szCs w:val="26"/>
                <w:u w:val="single"/>
                <w:lang w:val="vi-VN"/>
              </w:rPr>
            </w:pPr>
            <w:r w:rsidRPr="00584692">
              <w:rPr>
                <w:sz w:val="26"/>
                <w:szCs w:val="26"/>
              </w:rPr>
              <w:t>Cảm biến nhận biết carrier (OBS optical tube switch)</w:t>
            </w:r>
          </w:p>
        </w:tc>
        <w:tc>
          <w:tcPr>
            <w:tcW w:w="660" w:type="dxa"/>
          </w:tcPr>
          <w:p w14:paraId="4858C799" w14:textId="77777777" w:rsidR="00DE258F" w:rsidRDefault="00DE258F" w:rsidP="00DE258F">
            <w:pPr>
              <w:spacing w:before="60" w:after="60" w:line="300" w:lineRule="auto"/>
              <w:ind w:right="45"/>
              <w:jc w:val="center"/>
              <w:rPr>
                <w:b/>
                <w:bCs/>
                <w:color w:val="000000"/>
              </w:rPr>
            </w:pPr>
          </w:p>
        </w:tc>
        <w:tc>
          <w:tcPr>
            <w:tcW w:w="770" w:type="dxa"/>
          </w:tcPr>
          <w:p w14:paraId="10EE1CB0" w14:textId="77777777" w:rsidR="00DE258F" w:rsidRDefault="00DE258F" w:rsidP="00DE258F">
            <w:pPr>
              <w:spacing w:before="60" w:after="60" w:line="300" w:lineRule="auto"/>
              <w:ind w:right="45"/>
              <w:jc w:val="center"/>
              <w:rPr>
                <w:b/>
                <w:bCs/>
                <w:color w:val="000000"/>
              </w:rPr>
            </w:pPr>
          </w:p>
        </w:tc>
        <w:tc>
          <w:tcPr>
            <w:tcW w:w="708" w:type="dxa"/>
            <w:vAlign w:val="center"/>
          </w:tcPr>
          <w:p w14:paraId="19CF5931" w14:textId="77777777" w:rsidR="00DE258F" w:rsidRDefault="00DE258F" w:rsidP="00DE258F">
            <w:pPr>
              <w:spacing w:before="60" w:after="60" w:line="300" w:lineRule="auto"/>
              <w:ind w:right="45"/>
              <w:jc w:val="center"/>
              <w:rPr>
                <w:b/>
                <w:bCs/>
                <w:color w:val="000000"/>
              </w:rPr>
            </w:pPr>
          </w:p>
        </w:tc>
        <w:tc>
          <w:tcPr>
            <w:tcW w:w="782" w:type="dxa"/>
            <w:shd w:val="clear" w:color="auto" w:fill="auto"/>
            <w:vAlign w:val="center"/>
          </w:tcPr>
          <w:p w14:paraId="429D6AB1" w14:textId="77777777" w:rsidR="00DE258F" w:rsidRDefault="00DE258F" w:rsidP="00DE258F">
            <w:pPr>
              <w:spacing w:before="60" w:after="60" w:line="300" w:lineRule="auto"/>
              <w:ind w:right="45"/>
              <w:jc w:val="center"/>
              <w:rPr>
                <w:b/>
                <w:bCs/>
                <w:color w:val="000000"/>
              </w:rPr>
            </w:pPr>
          </w:p>
        </w:tc>
        <w:tc>
          <w:tcPr>
            <w:tcW w:w="770" w:type="dxa"/>
            <w:vAlign w:val="center"/>
          </w:tcPr>
          <w:p w14:paraId="2C12E37D" w14:textId="77777777" w:rsidR="00DE258F" w:rsidRDefault="00DE258F" w:rsidP="00DE258F">
            <w:pPr>
              <w:spacing w:before="60" w:after="60" w:line="300" w:lineRule="auto"/>
              <w:ind w:right="45"/>
              <w:jc w:val="center"/>
              <w:rPr>
                <w:b/>
                <w:bCs/>
                <w:color w:val="000000"/>
              </w:rPr>
            </w:pPr>
          </w:p>
        </w:tc>
        <w:tc>
          <w:tcPr>
            <w:tcW w:w="757" w:type="dxa"/>
            <w:vAlign w:val="center"/>
          </w:tcPr>
          <w:p w14:paraId="6BAE0E6B" w14:textId="77777777" w:rsidR="00DE258F" w:rsidRDefault="00DE258F" w:rsidP="00DE258F">
            <w:pPr>
              <w:spacing w:before="60" w:after="60" w:line="300" w:lineRule="auto"/>
              <w:ind w:right="45"/>
              <w:jc w:val="center"/>
              <w:rPr>
                <w:b/>
                <w:bCs/>
                <w:color w:val="000000"/>
              </w:rPr>
            </w:pPr>
          </w:p>
        </w:tc>
        <w:tc>
          <w:tcPr>
            <w:tcW w:w="731" w:type="dxa"/>
            <w:shd w:val="clear" w:color="auto" w:fill="auto"/>
            <w:vAlign w:val="center"/>
          </w:tcPr>
          <w:p w14:paraId="0F6C212D" w14:textId="011DDB4C" w:rsidR="00DE258F" w:rsidRPr="005F047E" w:rsidRDefault="00DE258F" w:rsidP="00DE258F">
            <w:pPr>
              <w:spacing w:before="120" w:after="120" w:line="276" w:lineRule="auto"/>
              <w:contextualSpacing/>
              <w:jc w:val="center"/>
              <w:rPr>
                <w:sz w:val="26"/>
                <w:szCs w:val="26"/>
              </w:rPr>
            </w:pPr>
            <w:r>
              <w:rPr>
                <w:color w:val="000000"/>
                <w:sz w:val="26"/>
                <w:szCs w:val="26"/>
              </w:rPr>
              <w:t>Cái</w:t>
            </w:r>
          </w:p>
        </w:tc>
        <w:tc>
          <w:tcPr>
            <w:tcW w:w="803" w:type="dxa"/>
            <w:vAlign w:val="center"/>
          </w:tcPr>
          <w:p w14:paraId="42416A07" w14:textId="5529B95F" w:rsidR="00DE258F" w:rsidRPr="005F047E" w:rsidRDefault="00DE258F" w:rsidP="00DE258F">
            <w:pPr>
              <w:spacing w:before="120" w:after="120" w:line="276" w:lineRule="auto"/>
              <w:contextualSpacing/>
              <w:jc w:val="center"/>
              <w:rPr>
                <w:sz w:val="26"/>
                <w:szCs w:val="26"/>
              </w:rPr>
            </w:pPr>
            <w:r>
              <w:rPr>
                <w:color w:val="000000"/>
                <w:sz w:val="26"/>
                <w:szCs w:val="26"/>
              </w:rPr>
              <w:t>04</w:t>
            </w:r>
          </w:p>
        </w:tc>
        <w:tc>
          <w:tcPr>
            <w:tcW w:w="878" w:type="dxa"/>
            <w:vAlign w:val="center"/>
          </w:tcPr>
          <w:p w14:paraId="628D6E99" w14:textId="77777777" w:rsidR="00DE258F" w:rsidRPr="005F047E" w:rsidRDefault="00DE258F" w:rsidP="00DE258F">
            <w:pPr>
              <w:spacing w:before="120" w:after="120" w:line="276" w:lineRule="auto"/>
              <w:contextualSpacing/>
              <w:jc w:val="center"/>
              <w:rPr>
                <w:sz w:val="26"/>
                <w:szCs w:val="26"/>
              </w:rPr>
            </w:pPr>
          </w:p>
        </w:tc>
        <w:tc>
          <w:tcPr>
            <w:tcW w:w="1168" w:type="dxa"/>
            <w:shd w:val="clear" w:color="auto" w:fill="auto"/>
            <w:vAlign w:val="center"/>
          </w:tcPr>
          <w:p w14:paraId="66D8DE8A" w14:textId="77777777" w:rsidR="00DE258F" w:rsidRDefault="00DE258F" w:rsidP="00DE258F">
            <w:pPr>
              <w:spacing w:before="60" w:after="60" w:line="300" w:lineRule="auto"/>
              <w:ind w:right="45"/>
              <w:jc w:val="center"/>
              <w:rPr>
                <w:b/>
                <w:bCs/>
                <w:color w:val="000000"/>
              </w:rPr>
            </w:pPr>
          </w:p>
        </w:tc>
      </w:tr>
      <w:tr w:rsidR="00DE258F" w14:paraId="0CD41BE6" w14:textId="77777777" w:rsidTr="000D17B1">
        <w:trPr>
          <w:trHeight w:val="1098"/>
          <w:jc w:val="center"/>
        </w:trPr>
        <w:tc>
          <w:tcPr>
            <w:tcW w:w="673" w:type="dxa"/>
            <w:shd w:val="clear" w:color="auto" w:fill="auto"/>
            <w:vAlign w:val="center"/>
          </w:tcPr>
          <w:p w14:paraId="6F00D657" w14:textId="77777777" w:rsidR="00DE258F" w:rsidRPr="005F047E" w:rsidRDefault="00DE258F" w:rsidP="00DE258F">
            <w:pPr>
              <w:spacing w:before="120" w:after="120" w:line="276" w:lineRule="auto"/>
              <w:contextualSpacing/>
              <w:jc w:val="center"/>
              <w:rPr>
                <w:sz w:val="26"/>
                <w:szCs w:val="26"/>
              </w:rPr>
            </w:pPr>
            <w:r w:rsidRPr="005F047E">
              <w:rPr>
                <w:sz w:val="26"/>
                <w:szCs w:val="26"/>
              </w:rPr>
              <w:t>4</w:t>
            </w:r>
          </w:p>
        </w:tc>
        <w:tc>
          <w:tcPr>
            <w:tcW w:w="1047" w:type="dxa"/>
            <w:shd w:val="clear" w:color="auto" w:fill="auto"/>
            <w:vAlign w:val="center"/>
          </w:tcPr>
          <w:p w14:paraId="0E2BC856" w14:textId="1B5B2FC7" w:rsidR="00DE258F" w:rsidRPr="005F047E" w:rsidRDefault="00DE258F" w:rsidP="00DE258F">
            <w:pPr>
              <w:spacing w:before="120" w:after="120" w:line="276" w:lineRule="auto"/>
              <w:contextualSpacing/>
              <w:rPr>
                <w:sz w:val="26"/>
                <w:szCs w:val="26"/>
              </w:rPr>
            </w:pPr>
            <w:r w:rsidRPr="002413D8">
              <w:rPr>
                <w:sz w:val="26"/>
                <w:szCs w:val="26"/>
              </w:rPr>
              <w:t>Thẻ từ RCI</w:t>
            </w:r>
          </w:p>
        </w:tc>
        <w:tc>
          <w:tcPr>
            <w:tcW w:w="660" w:type="dxa"/>
          </w:tcPr>
          <w:p w14:paraId="40B1411E" w14:textId="77777777" w:rsidR="00DE258F" w:rsidRDefault="00DE258F" w:rsidP="00DE258F">
            <w:pPr>
              <w:spacing w:before="60" w:after="60" w:line="300" w:lineRule="auto"/>
              <w:ind w:right="45"/>
              <w:jc w:val="center"/>
              <w:rPr>
                <w:b/>
                <w:bCs/>
                <w:color w:val="000000"/>
              </w:rPr>
            </w:pPr>
          </w:p>
        </w:tc>
        <w:tc>
          <w:tcPr>
            <w:tcW w:w="770" w:type="dxa"/>
          </w:tcPr>
          <w:p w14:paraId="6B1BE660" w14:textId="77777777" w:rsidR="00DE258F" w:rsidRDefault="00DE258F" w:rsidP="00DE258F">
            <w:pPr>
              <w:spacing w:before="60" w:after="60" w:line="300" w:lineRule="auto"/>
              <w:ind w:right="45"/>
              <w:jc w:val="center"/>
              <w:rPr>
                <w:b/>
                <w:bCs/>
                <w:color w:val="000000"/>
              </w:rPr>
            </w:pPr>
          </w:p>
        </w:tc>
        <w:tc>
          <w:tcPr>
            <w:tcW w:w="708" w:type="dxa"/>
            <w:vAlign w:val="center"/>
          </w:tcPr>
          <w:p w14:paraId="2861DFD8" w14:textId="77777777" w:rsidR="00DE258F" w:rsidRDefault="00DE258F" w:rsidP="00DE258F">
            <w:pPr>
              <w:spacing w:before="60" w:after="60" w:line="300" w:lineRule="auto"/>
              <w:ind w:right="45"/>
              <w:jc w:val="center"/>
              <w:rPr>
                <w:b/>
                <w:bCs/>
                <w:color w:val="000000"/>
              </w:rPr>
            </w:pPr>
          </w:p>
        </w:tc>
        <w:tc>
          <w:tcPr>
            <w:tcW w:w="782" w:type="dxa"/>
            <w:shd w:val="clear" w:color="auto" w:fill="auto"/>
            <w:vAlign w:val="center"/>
          </w:tcPr>
          <w:p w14:paraId="4DD53BC2" w14:textId="77777777" w:rsidR="00DE258F" w:rsidRDefault="00DE258F" w:rsidP="00DE258F">
            <w:pPr>
              <w:spacing w:before="60" w:after="60" w:line="300" w:lineRule="auto"/>
              <w:ind w:right="45"/>
              <w:jc w:val="center"/>
              <w:rPr>
                <w:b/>
                <w:bCs/>
                <w:color w:val="000000"/>
              </w:rPr>
            </w:pPr>
          </w:p>
        </w:tc>
        <w:tc>
          <w:tcPr>
            <w:tcW w:w="770" w:type="dxa"/>
            <w:vAlign w:val="center"/>
          </w:tcPr>
          <w:p w14:paraId="08625699" w14:textId="77777777" w:rsidR="00DE258F" w:rsidRDefault="00DE258F" w:rsidP="00DE258F">
            <w:pPr>
              <w:spacing w:before="60" w:after="60" w:line="300" w:lineRule="auto"/>
              <w:ind w:right="45"/>
              <w:jc w:val="center"/>
              <w:rPr>
                <w:b/>
                <w:bCs/>
                <w:color w:val="000000"/>
              </w:rPr>
            </w:pPr>
          </w:p>
        </w:tc>
        <w:tc>
          <w:tcPr>
            <w:tcW w:w="757" w:type="dxa"/>
            <w:vAlign w:val="center"/>
          </w:tcPr>
          <w:p w14:paraId="3FA0EC3F" w14:textId="77777777" w:rsidR="00DE258F" w:rsidRDefault="00DE258F" w:rsidP="00DE258F">
            <w:pPr>
              <w:spacing w:before="60" w:after="60" w:line="300" w:lineRule="auto"/>
              <w:ind w:right="45"/>
              <w:jc w:val="center"/>
              <w:rPr>
                <w:b/>
                <w:bCs/>
                <w:color w:val="000000"/>
              </w:rPr>
            </w:pPr>
          </w:p>
        </w:tc>
        <w:tc>
          <w:tcPr>
            <w:tcW w:w="731" w:type="dxa"/>
            <w:shd w:val="clear" w:color="auto" w:fill="auto"/>
            <w:vAlign w:val="center"/>
          </w:tcPr>
          <w:p w14:paraId="1B93FD5D" w14:textId="2F6F209F" w:rsidR="00DE258F" w:rsidRPr="005F047E" w:rsidRDefault="00DE258F" w:rsidP="00DE258F">
            <w:pPr>
              <w:spacing w:before="120" w:after="120" w:line="276" w:lineRule="auto"/>
              <w:contextualSpacing/>
              <w:jc w:val="center"/>
              <w:rPr>
                <w:sz w:val="26"/>
                <w:szCs w:val="26"/>
              </w:rPr>
            </w:pPr>
            <w:r>
              <w:rPr>
                <w:color w:val="000000"/>
                <w:sz w:val="26"/>
                <w:szCs w:val="26"/>
              </w:rPr>
              <w:t>Cái</w:t>
            </w:r>
          </w:p>
        </w:tc>
        <w:tc>
          <w:tcPr>
            <w:tcW w:w="803" w:type="dxa"/>
            <w:vAlign w:val="center"/>
          </w:tcPr>
          <w:p w14:paraId="14697295" w14:textId="10FC6A85" w:rsidR="00DE258F" w:rsidRPr="005F047E" w:rsidRDefault="00DE258F" w:rsidP="00DE258F">
            <w:pPr>
              <w:spacing w:before="120" w:after="120" w:line="276" w:lineRule="auto"/>
              <w:contextualSpacing/>
              <w:jc w:val="center"/>
              <w:rPr>
                <w:sz w:val="26"/>
                <w:szCs w:val="26"/>
              </w:rPr>
            </w:pPr>
            <w:r>
              <w:rPr>
                <w:color w:val="000000"/>
                <w:sz w:val="26"/>
                <w:szCs w:val="26"/>
              </w:rPr>
              <w:t>10</w:t>
            </w:r>
          </w:p>
        </w:tc>
        <w:tc>
          <w:tcPr>
            <w:tcW w:w="878" w:type="dxa"/>
            <w:vAlign w:val="center"/>
          </w:tcPr>
          <w:p w14:paraId="2C5D83E4" w14:textId="77777777" w:rsidR="00DE258F" w:rsidRPr="005F047E" w:rsidRDefault="00DE258F" w:rsidP="00DE258F">
            <w:pPr>
              <w:spacing w:before="120" w:after="120" w:line="276" w:lineRule="auto"/>
              <w:contextualSpacing/>
              <w:jc w:val="center"/>
              <w:rPr>
                <w:sz w:val="26"/>
                <w:szCs w:val="26"/>
              </w:rPr>
            </w:pPr>
          </w:p>
        </w:tc>
        <w:tc>
          <w:tcPr>
            <w:tcW w:w="1168" w:type="dxa"/>
            <w:shd w:val="clear" w:color="auto" w:fill="auto"/>
            <w:vAlign w:val="center"/>
          </w:tcPr>
          <w:p w14:paraId="1A99796D" w14:textId="77777777" w:rsidR="00DE258F" w:rsidRDefault="00DE258F" w:rsidP="00DE258F">
            <w:pPr>
              <w:spacing w:before="60" w:after="60" w:line="300" w:lineRule="auto"/>
              <w:ind w:right="45"/>
              <w:rPr>
                <w:b/>
                <w:bCs/>
                <w:color w:val="000000"/>
              </w:rPr>
            </w:pPr>
          </w:p>
        </w:tc>
      </w:tr>
      <w:tr w:rsidR="00FF7EA0" w14:paraId="468F3612" w14:textId="77777777" w:rsidTr="00F10D93">
        <w:trPr>
          <w:jc w:val="center"/>
        </w:trPr>
        <w:tc>
          <w:tcPr>
            <w:tcW w:w="8579" w:type="dxa"/>
            <w:gridSpan w:val="11"/>
            <w:shd w:val="clear" w:color="auto" w:fill="auto"/>
            <w:vAlign w:val="center"/>
          </w:tcPr>
          <w:p w14:paraId="403EFD1A" w14:textId="77777777" w:rsidR="00FF7EA0" w:rsidRDefault="00FF7EA0" w:rsidP="00C253D3">
            <w:pPr>
              <w:spacing w:before="60" w:after="60" w:line="300" w:lineRule="auto"/>
              <w:ind w:right="45"/>
              <w:rPr>
                <w:b/>
                <w:bCs/>
                <w:color w:val="000000"/>
              </w:rPr>
            </w:pPr>
            <w:r>
              <w:rPr>
                <w:b/>
                <w:bCs/>
                <w:color w:val="000000"/>
              </w:rPr>
              <w:t>Tổng cộng</w:t>
            </w:r>
          </w:p>
          <w:p w14:paraId="4B80B146" w14:textId="77777777" w:rsidR="00FF7EA0" w:rsidRPr="00E812EA" w:rsidRDefault="00FF7EA0" w:rsidP="00C253D3">
            <w:pPr>
              <w:spacing w:before="60" w:after="60" w:line="300" w:lineRule="auto"/>
              <w:ind w:right="45"/>
              <w:rPr>
                <w:b/>
                <w:bCs/>
                <w:color w:val="000000"/>
              </w:rPr>
            </w:pPr>
            <w:r>
              <w:rPr>
                <w:i/>
                <w:color w:val="000000"/>
              </w:rPr>
              <w:t>(Đã bao gồm thuế GTGT, các loại thuế khác, phí, lệ phí; chi phí vận chuyển lắp đặt, chi phí kiểm định, bảo hiểm, bảo hành, bảo trì, chuyển giao công nghệ và các chi phí liên quan khác (nếu có))</w:t>
            </w:r>
          </w:p>
        </w:tc>
        <w:tc>
          <w:tcPr>
            <w:tcW w:w="1168" w:type="dxa"/>
            <w:shd w:val="clear" w:color="auto" w:fill="auto"/>
            <w:vAlign w:val="center"/>
          </w:tcPr>
          <w:p w14:paraId="231DBAAD" w14:textId="77777777" w:rsidR="00FF7EA0" w:rsidRDefault="00FF7EA0" w:rsidP="00C253D3">
            <w:pPr>
              <w:spacing w:before="60" w:after="60" w:line="300" w:lineRule="auto"/>
              <w:ind w:right="45"/>
              <w:rPr>
                <w:b/>
                <w:bCs/>
                <w:color w:val="000000"/>
              </w:rPr>
            </w:pPr>
          </w:p>
        </w:tc>
      </w:tr>
    </w:tbl>
    <w:p w14:paraId="489C5901" w14:textId="77777777" w:rsidR="00FF7EA0" w:rsidRDefault="00FF7EA0" w:rsidP="00193231">
      <w:pPr>
        <w:spacing w:before="60" w:after="60" w:line="264" w:lineRule="auto"/>
        <w:rPr>
          <w:b/>
          <w:bCs/>
          <w:sz w:val="26"/>
          <w:szCs w:val="26"/>
        </w:rPr>
      </w:pPr>
    </w:p>
    <w:p w14:paraId="1378D75A" w14:textId="556A68AB" w:rsidR="00FF7EA0" w:rsidRDefault="00FF7EA0" w:rsidP="00193231">
      <w:pPr>
        <w:spacing w:before="60" w:after="60" w:line="264" w:lineRule="auto"/>
        <w:rPr>
          <w:b/>
          <w:bCs/>
          <w:sz w:val="26"/>
          <w:szCs w:val="26"/>
        </w:rPr>
      </w:pPr>
      <w:r>
        <w:rPr>
          <w:b/>
          <w:bCs/>
          <w:sz w:val="26"/>
          <w:szCs w:val="26"/>
        </w:rPr>
        <w:lastRenderedPageBreak/>
        <w:t>II. Yêu cầu kỹ</w:t>
      </w:r>
      <w:bookmarkStart w:id="0" w:name="_GoBack"/>
      <w:bookmarkEnd w:id="0"/>
      <w:r>
        <w:rPr>
          <w:b/>
          <w:bCs/>
          <w:sz w:val="26"/>
          <w:szCs w:val="26"/>
        </w:rPr>
        <w:t xml:space="preserve"> thuật</w:t>
      </w:r>
    </w:p>
    <w:p w14:paraId="276B9E38" w14:textId="38D9B81C" w:rsidR="00193231" w:rsidRDefault="00193231" w:rsidP="00193231">
      <w:pPr>
        <w:spacing w:before="60" w:after="60" w:line="264" w:lineRule="auto"/>
        <w:rPr>
          <w:b/>
          <w:bCs/>
          <w:sz w:val="26"/>
          <w:szCs w:val="26"/>
        </w:rPr>
      </w:pPr>
      <w:r w:rsidRPr="00042263">
        <w:rPr>
          <w:b/>
          <w:bCs/>
          <w:sz w:val="26"/>
          <w:szCs w:val="26"/>
        </w:rPr>
        <w:t>1. Giới thiệu chung:</w:t>
      </w:r>
    </w:p>
    <w:p w14:paraId="66A18DC7" w14:textId="77777777" w:rsidR="00193231" w:rsidRPr="00A6563F" w:rsidRDefault="00193231" w:rsidP="00193231">
      <w:pPr>
        <w:pStyle w:val="ListParagraph"/>
        <w:numPr>
          <w:ilvl w:val="0"/>
          <w:numId w:val="1"/>
        </w:numPr>
        <w:spacing w:before="60" w:after="60" w:line="264" w:lineRule="auto"/>
        <w:ind w:left="0" w:firstLine="567"/>
        <w:contextualSpacing w:val="0"/>
        <w:jc w:val="both"/>
        <w:rPr>
          <w:sz w:val="26"/>
          <w:szCs w:val="26"/>
        </w:rPr>
      </w:pPr>
      <w:r w:rsidRPr="00A6563F">
        <w:rPr>
          <w:sz w:val="26"/>
          <w:szCs w:val="26"/>
        </w:rPr>
        <w:t xml:space="preserve">Tên dự toán mua sắm: </w:t>
      </w:r>
      <w:r w:rsidRPr="00870140">
        <w:rPr>
          <w:sz w:val="26"/>
          <w:szCs w:val="26"/>
        </w:rPr>
        <w:t>Cung cấp dịch vụ bảo trì và thay thế vật tư phụ kiện, phụ tùng cho hệ thống ống khí nén vận chuyển mẫu bệnh phẩm tự động (Hệ thống vận chuyển mẫu bệnh phẩm BP Atlas-Telecom pneumatic tube system)</w:t>
      </w:r>
      <w:r>
        <w:rPr>
          <w:sz w:val="26"/>
          <w:szCs w:val="26"/>
        </w:rPr>
        <w:t xml:space="preserve"> năm 2025</w:t>
      </w:r>
      <w:r w:rsidRPr="00F50533">
        <w:rPr>
          <w:sz w:val="26"/>
          <w:szCs w:val="26"/>
        </w:rPr>
        <w:t>.</w:t>
      </w:r>
    </w:p>
    <w:p w14:paraId="5EC8F76A" w14:textId="77777777" w:rsidR="00193231" w:rsidRPr="00A6563F" w:rsidRDefault="00193231" w:rsidP="00193231">
      <w:pPr>
        <w:pStyle w:val="ListParagraph"/>
        <w:numPr>
          <w:ilvl w:val="0"/>
          <w:numId w:val="1"/>
        </w:numPr>
        <w:spacing w:before="60" w:after="60" w:line="264" w:lineRule="auto"/>
        <w:ind w:left="0" w:firstLine="567"/>
        <w:contextualSpacing w:val="0"/>
        <w:jc w:val="both"/>
        <w:rPr>
          <w:sz w:val="26"/>
          <w:szCs w:val="26"/>
        </w:rPr>
      </w:pPr>
      <w:r w:rsidRPr="00A6563F">
        <w:rPr>
          <w:sz w:val="26"/>
          <w:szCs w:val="26"/>
        </w:rPr>
        <w:t>Địa điểm thực hiện: 215 Hồng Bàng, Phường 11, Quận 5, TP.HCM.</w:t>
      </w:r>
    </w:p>
    <w:p w14:paraId="5EC87B77" w14:textId="77777777" w:rsidR="00193231" w:rsidRPr="00F50533" w:rsidRDefault="00193231" w:rsidP="00193231">
      <w:pPr>
        <w:pStyle w:val="ListParagraph"/>
        <w:numPr>
          <w:ilvl w:val="0"/>
          <w:numId w:val="1"/>
        </w:numPr>
        <w:spacing w:before="60" w:after="60" w:line="264" w:lineRule="auto"/>
        <w:ind w:left="0" w:firstLine="567"/>
        <w:contextualSpacing w:val="0"/>
        <w:jc w:val="both"/>
        <w:rPr>
          <w:sz w:val="26"/>
          <w:szCs w:val="26"/>
        </w:rPr>
      </w:pPr>
      <w:r>
        <w:rPr>
          <w:sz w:val="26"/>
          <w:szCs w:val="26"/>
        </w:rPr>
        <w:t>Thời gian thực hiện hợp đồng: 13</w:t>
      </w:r>
      <w:r w:rsidRPr="00A6563F">
        <w:rPr>
          <w:sz w:val="26"/>
          <w:szCs w:val="26"/>
        </w:rPr>
        <w:t xml:space="preserve"> tháng </w:t>
      </w:r>
      <w:r>
        <w:rPr>
          <w:sz w:val="26"/>
          <w:szCs w:val="26"/>
        </w:rPr>
        <w:t>kể từ ngày hợp đồng có hiệu lực.</w:t>
      </w:r>
    </w:p>
    <w:p w14:paraId="4C357BE4" w14:textId="77777777" w:rsidR="00193231" w:rsidRPr="00042263" w:rsidRDefault="00193231" w:rsidP="00193231">
      <w:pPr>
        <w:pStyle w:val="ListParagraph"/>
        <w:numPr>
          <w:ilvl w:val="0"/>
          <w:numId w:val="1"/>
        </w:numPr>
        <w:spacing w:before="60" w:after="60" w:line="264" w:lineRule="auto"/>
        <w:ind w:left="0" w:firstLine="567"/>
        <w:contextualSpacing w:val="0"/>
        <w:jc w:val="both"/>
        <w:rPr>
          <w:bCs/>
          <w:sz w:val="26"/>
          <w:szCs w:val="26"/>
        </w:rPr>
      </w:pPr>
      <w:r w:rsidRPr="00042263">
        <w:rPr>
          <w:sz w:val="26"/>
          <w:szCs w:val="26"/>
        </w:rPr>
        <w:t>Quy mô hệ thống vận chuyển mẫu bệnh phẩm BP Atlas - Telecom pneumatic tube system</w:t>
      </w:r>
      <w:r w:rsidRPr="00042263">
        <w:rPr>
          <w:bCs/>
          <w:sz w:val="26"/>
          <w:szCs w:val="26"/>
        </w:rPr>
        <w:t>:</w:t>
      </w:r>
    </w:p>
    <w:p w14:paraId="3ADEB6BD"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Số lượng trạm: 5 trạm (03 trạm cửa trước/ trạm gửi và 02 trạm chuyên phòng xét nghiệm/ trạm nhận).</w:t>
      </w:r>
    </w:p>
    <w:p w14:paraId="0D15537E"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lang w:val="vi-VN"/>
        </w:rPr>
        <w:t>Model: Bp-Atlas NW 110</w:t>
      </w:r>
      <w:r w:rsidRPr="00042263">
        <w:rPr>
          <w:bCs/>
          <w:sz w:val="26"/>
          <w:szCs w:val="26"/>
        </w:rPr>
        <w:t>.</w:t>
      </w:r>
    </w:p>
    <w:p w14:paraId="0630D2A8"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bCs/>
          <w:sz w:val="26"/>
          <w:szCs w:val="26"/>
        </w:rPr>
        <w:t>H</w:t>
      </w:r>
      <w:r w:rsidRPr="00042263">
        <w:rPr>
          <w:bCs/>
          <w:sz w:val="26"/>
          <w:szCs w:val="26"/>
          <w:lang w:val="vi-VN"/>
        </w:rPr>
        <w:t>ãng Telecom – Hà Lan sản xuất</w:t>
      </w:r>
      <w:r w:rsidRPr="00042263">
        <w:rPr>
          <w:bCs/>
          <w:sz w:val="26"/>
          <w:szCs w:val="26"/>
        </w:rPr>
        <w:t>.</w:t>
      </w:r>
    </w:p>
    <w:p w14:paraId="1A0E2E42"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Máy thổi công suất 2,2 kW: 1 cái.</w:t>
      </w:r>
    </w:p>
    <w:p w14:paraId="2D11486F"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Chiều dài khoảng 400 m, kích thước đường kính ống D110 mm.</w:t>
      </w:r>
    </w:p>
    <w:p w14:paraId="0B14957B"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Số hộp chuyển mẫu (Carrier): 36 cái.</w:t>
      </w:r>
    </w:p>
    <w:p w14:paraId="2FB74A47" w14:textId="77777777" w:rsidR="00193231" w:rsidRPr="00042263" w:rsidRDefault="00193231" w:rsidP="00193231">
      <w:pPr>
        <w:spacing w:before="60" w:after="60" w:line="264" w:lineRule="auto"/>
        <w:jc w:val="both"/>
        <w:rPr>
          <w:b/>
          <w:sz w:val="26"/>
          <w:szCs w:val="26"/>
        </w:rPr>
      </w:pPr>
      <w:r w:rsidRPr="00042263">
        <w:rPr>
          <w:b/>
          <w:sz w:val="26"/>
          <w:szCs w:val="26"/>
        </w:rPr>
        <w:t>2. Mục tiêu công việc:</w:t>
      </w:r>
    </w:p>
    <w:p w14:paraId="25A96148"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Đảm bảo 100% hoàn thành công việc về: Bảo trì, xử lý sự cố và đảm bảo Hệ thống chuyển mẫu của bệnh viện được hoạt động ổn định, thông suốt.</w:t>
      </w:r>
    </w:p>
    <w:p w14:paraId="6E05D8AD"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Đảm bảo 100% các nhân sự tham gia gói thầu có đủ kinh nghiệm, năng lực, chuyên môn đáp ứng thực hiện gói thầu.</w:t>
      </w:r>
    </w:p>
    <w:p w14:paraId="715656A9"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Đảm bảo 100% các nhân sự tham gia gói thầu đã hoàn thành đào tạo về an toàn lao động để thực hiện gói thầu.</w:t>
      </w:r>
    </w:p>
    <w:p w14:paraId="18478E4E" w14:textId="77777777" w:rsidR="00193231" w:rsidRPr="00042263" w:rsidRDefault="00193231" w:rsidP="00193231">
      <w:pPr>
        <w:spacing w:before="60" w:after="60" w:line="264" w:lineRule="auto"/>
        <w:jc w:val="both"/>
        <w:rPr>
          <w:b/>
          <w:sz w:val="26"/>
          <w:szCs w:val="26"/>
        </w:rPr>
      </w:pPr>
      <w:r w:rsidRPr="00042263">
        <w:rPr>
          <w:b/>
          <w:sz w:val="26"/>
          <w:szCs w:val="26"/>
        </w:rPr>
        <w:t>3. Yêu cầu kỹ thuật:</w:t>
      </w:r>
    </w:p>
    <w:p w14:paraId="0C2AF206" w14:textId="77777777" w:rsidR="00193231" w:rsidRPr="00042263" w:rsidRDefault="00193231" w:rsidP="00193231">
      <w:pPr>
        <w:pStyle w:val="ListParagraph"/>
        <w:spacing w:before="60" w:after="60" w:line="264" w:lineRule="auto"/>
        <w:ind w:left="360"/>
        <w:contextualSpacing w:val="0"/>
        <w:rPr>
          <w:b/>
          <w:sz w:val="26"/>
          <w:szCs w:val="26"/>
        </w:rPr>
      </w:pPr>
      <w:r w:rsidRPr="00042263">
        <w:rPr>
          <w:b/>
          <w:sz w:val="26"/>
          <w:szCs w:val="26"/>
        </w:rPr>
        <w:t>3.1 Yêu cầu chung</w:t>
      </w:r>
    </w:p>
    <w:p w14:paraId="66937FAF" w14:textId="77777777" w:rsidR="00193231" w:rsidRPr="00042263" w:rsidRDefault="00193231" w:rsidP="00193231">
      <w:pPr>
        <w:pStyle w:val="ListParagraph"/>
        <w:spacing w:before="60" w:after="60" w:line="264" w:lineRule="auto"/>
        <w:ind w:left="709"/>
        <w:rPr>
          <w:b/>
          <w:sz w:val="26"/>
          <w:szCs w:val="26"/>
        </w:rPr>
      </w:pPr>
      <w:r w:rsidRPr="00042263">
        <w:rPr>
          <w:b/>
          <w:sz w:val="26"/>
          <w:szCs w:val="26"/>
        </w:rPr>
        <w:t>a. Bảo trì, kiểm tra</w:t>
      </w:r>
    </w:p>
    <w:p w14:paraId="43963C8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Bảo đảm hệ thống hoạt động ổn định.</w:t>
      </w:r>
    </w:p>
    <w:p w14:paraId="759E0792"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Thực hiện đúng quy trình kỹ thuật, đảm bảo an toàn.</w:t>
      </w:r>
    </w:p>
    <w:p w14:paraId="4A957322"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Việc bảo trì không ảnh hưởng đến hoạt động Bệnh viện.</w:t>
      </w:r>
    </w:p>
    <w:p w14:paraId="626ECC5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Trao đổi với nhân viên phụ trách của Bệnh viện về tình trạng của hệ thống.</w:t>
      </w:r>
    </w:p>
    <w:p w14:paraId="4FA33D5D"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Phân tích, đánh giá, đưa ra biện pháp khắc phục cụ thể khi có phát hiện các dấu hiệu bất thường.</w:t>
      </w:r>
    </w:p>
    <w:p w14:paraId="4476055B"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 xml:space="preserve">Tư vấn hỗ trợ qua điện thoại 24/7.  </w:t>
      </w:r>
    </w:p>
    <w:p w14:paraId="7EB85576"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Đảm bảo có mặt tại Bệnh viện để xử lý sự cố trong vòng 4 giờ kể từ lúc nhận được thông báo.</w:t>
      </w:r>
    </w:p>
    <w:p w14:paraId="00B3952B"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Chi phí nhân công kiểm tra khẩn cấp, sửa chữa, xử lý khi xảy ra sự cố đã bao gồm trong dịch vụ bảo trì.</w:t>
      </w:r>
    </w:p>
    <w:p w14:paraId="046E4B7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Số đợt bảo trì định kỳ: 06 lần/năm.</w:t>
      </w:r>
    </w:p>
    <w:p w14:paraId="1652F572" w14:textId="77777777" w:rsidR="00193231" w:rsidRPr="00042263" w:rsidRDefault="00193231" w:rsidP="00193231">
      <w:pPr>
        <w:pStyle w:val="ListParagraph"/>
        <w:spacing w:before="60" w:after="60" w:line="264" w:lineRule="auto"/>
        <w:ind w:left="709"/>
        <w:rPr>
          <w:b/>
          <w:sz w:val="26"/>
          <w:szCs w:val="26"/>
        </w:rPr>
      </w:pPr>
      <w:r w:rsidRPr="00042263">
        <w:rPr>
          <w:b/>
          <w:sz w:val="26"/>
          <w:szCs w:val="26"/>
        </w:rPr>
        <w:t>b. Vật tư phụ kiện, phụ tùng:</w:t>
      </w:r>
    </w:p>
    <w:p w14:paraId="079EDF22"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lastRenderedPageBreak/>
        <w:t>Hàng hóa chào thầu phải mới 100%.</w:t>
      </w:r>
    </w:p>
    <w:p w14:paraId="74E2BED9"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Hàng hóa đảm bảo luôn có sẵn, trường hợp bị hư, lỗi trong thời gian 15 ngày kể từ khi đưa vào sử dụng, Nhà thầu phải đổi mới trong vòng 48 giờ.</w:t>
      </w:r>
    </w:p>
    <w:p w14:paraId="39C07044"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Hàng hóa được bảo hành tối thiểu 12 tháng kể từ ngày nghiệm thu.</w:t>
      </w:r>
    </w:p>
    <w:p w14:paraId="269FC03D"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Tất cả các danh mục hàng hóa cần đáp ứng các tiêu chí sau:</w:t>
      </w:r>
    </w:p>
    <w:p w14:paraId="599EAE57" w14:textId="77777777" w:rsidR="00193231" w:rsidRPr="00042263" w:rsidRDefault="00193231" w:rsidP="00193231">
      <w:pPr>
        <w:pStyle w:val="ListParagraph"/>
        <w:numPr>
          <w:ilvl w:val="0"/>
          <w:numId w:val="2"/>
        </w:numPr>
        <w:tabs>
          <w:tab w:val="left" w:pos="1080"/>
        </w:tabs>
        <w:spacing w:before="60" w:after="60" w:line="264" w:lineRule="auto"/>
        <w:ind w:left="1080" w:hanging="333"/>
        <w:contextualSpacing w:val="0"/>
        <w:jc w:val="both"/>
        <w:rPr>
          <w:sz w:val="26"/>
          <w:szCs w:val="26"/>
        </w:rPr>
      </w:pPr>
      <w:r w:rsidRPr="00042263">
        <w:rPr>
          <w:sz w:val="26"/>
          <w:szCs w:val="26"/>
        </w:rPr>
        <w:t>Hàng hóa phải có nguồn gốc xuất xứ rõ ràng (hãng sản xuất, nước sản xuất, năm sản xuất).</w:t>
      </w:r>
    </w:p>
    <w:p w14:paraId="379312B4"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
          <w:sz w:val="26"/>
          <w:szCs w:val="26"/>
        </w:rPr>
      </w:pPr>
      <w:r w:rsidRPr="00042263">
        <w:rPr>
          <w:sz w:val="26"/>
          <w:szCs w:val="26"/>
        </w:rPr>
        <w:t>Đóng gói đúng tiêu chuẩn nhà sản xuất.</w:t>
      </w:r>
    </w:p>
    <w:p w14:paraId="204147BA" w14:textId="77777777" w:rsidR="00193231" w:rsidRPr="00042263" w:rsidRDefault="00193231" w:rsidP="00193231">
      <w:pPr>
        <w:pStyle w:val="ListParagraph"/>
        <w:spacing w:before="60" w:after="60" w:line="264" w:lineRule="auto"/>
        <w:ind w:left="360"/>
        <w:contextualSpacing w:val="0"/>
        <w:rPr>
          <w:b/>
          <w:sz w:val="26"/>
          <w:szCs w:val="26"/>
        </w:rPr>
      </w:pPr>
      <w:r w:rsidRPr="00042263">
        <w:rPr>
          <w:b/>
          <w:sz w:val="26"/>
          <w:szCs w:val="26"/>
        </w:rPr>
        <w:t>3.2 Yêu cầu nội dung bảo trì bao gồm:</w:t>
      </w:r>
    </w:p>
    <w:p w14:paraId="0369773A" w14:textId="77777777" w:rsidR="00193231" w:rsidRPr="00042263" w:rsidRDefault="00193231" w:rsidP="00193231">
      <w:pPr>
        <w:pStyle w:val="ListParagraph"/>
        <w:spacing w:before="60" w:after="60" w:line="264" w:lineRule="auto"/>
        <w:ind w:left="709"/>
        <w:rPr>
          <w:b/>
          <w:sz w:val="26"/>
          <w:szCs w:val="26"/>
        </w:rPr>
      </w:pPr>
      <w:r w:rsidRPr="00042263">
        <w:rPr>
          <w:b/>
          <w:sz w:val="26"/>
          <w:szCs w:val="26"/>
        </w:rPr>
        <w:t>a. Thực hiện bảo trì, kiểm tra như sau:</w:t>
      </w:r>
    </w:p>
    <w:p w14:paraId="000F9895" w14:textId="77777777" w:rsidR="00193231" w:rsidRPr="00042263" w:rsidRDefault="00193231" w:rsidP="00193231">
      <w:pPr>
        <w:pStyle w:val="ListParagraph"/>
        <w:numPr>
          <w:ilvl w:val="0"/>
          <w:numId w:val="3"/>
        </w:numPr>
        <w:tabs>
          <w:tab w:val="left" w:pos="270"/>
        </w:tabs>
        <w:spacing w:before="60" w:after="60" w:line="264" w:lineRule="auto"/>
        <w:ind w:left="720"/>
        <w:contextualSpacing w:val="0"/>
        <w:jc w:val="both"/>
        <w:rPr>
          <w:b/>
          <w:bCs/>
          <w:sz w:val="26"/>
          <w:szCs w:val="26"/>
        </w:rPr>
      </w:pPr>
      <w:r w:rsidRPr="00042263">
        <w:rPr>
          <w:b/>
          <w:bCs/>
          <w:sz w:val="26"/>
          <w:szCs w:val="26"/>
        </w:rPr>
        <w:t>Máy tính điều khiển:</w:t>
      </w:r>
    </w:p>
    <w:p w14:paraId="715D3B8E"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 xml:space="preserve">Backup dữ liệu. </w:t>
      </w:r>
    </w:p>
    <w:p w14:paraId="20C2B5F8"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phần mềm cài đặt hoạt động.</w:t>
      </w:r>
    </w:p>
    <w:p w14:paraId="68CBA443"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lỗi trên evenlog.</w:t>
      </w:r>
    </w:p>
    <w:p w14:paraId="67698EE1" w14:textId="77777777" w:rsidR="00193231" w:rsidRPr="00042263" w:rsidRDefault="00193231" w:rsidP="00193231">
      <w:pPr>
        <w:pStyle w:val="ListParagraph"/>
        <w:numPr>
          <w:ilvl w:val="0"/>
          <w:numId w:val="3"/>
        </w:numPr>
        <w:spacing w:before="60" w:after="60" w:line="264" w:lineRule="auto"/>
        <w:ind w:left="720"/>
        <w:contextualSpacing w:val="0"/>
        <w:jc w:val="both"/>
        <w:rPr>
          <w:b/>
          <w:bCs/>
          <w:sz w:val="26"/>
          <w:szCs w:val="26"/>
        </w:rPr>
      </w:pPr>
      <w:r w:rsidRPr="00042263">
        <w:rPr>
          <w:b/>
          <w:bCs/>
          <w:sz w:val="26"/>
          <w:szCs w:val="26"/>
        </w:rPr>
        <w:t>Van điều chỉnh đa hướng (MSV):</w:t>
      </w:r>
    </w:p>
    <w:p w14:paraId="579B4732"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Vệ sinh bên trong van điều chỉnh đa hướng.</w:t>
      </w:r>
    </w:p>
    <w:p w14:paraId="7B0733DC"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đường thoát khí van điều chỉnh đa hướng.</w:t>
      </w:r>
    </w:p>
    <w:p w14:paraId="5E5D71EF"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giá treo, ron cao su van điều chỉnh đa hướng.</w:t>
      </w:r>
    </w:p>
    <w:p w14:paraId="41E8D722"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hoạt động motor ở 3 chế độ: thổi, hút, và chờ.</w:t>
      </w:r>
    </w:p>
    <w:p w14:paraId="1C92101E"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3 vị trí của van điều chỉnh đa hướng.</w:t>
      </w:r>
    </w:p>
    <w:p w14:paraId="2A80FD6E"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hút, thổi.</w:t>
      </w:r>
    </w:p>
    <w:p w14:paraId="31873715" w14:textId="77777777" w:rsidR="00193231" w:rsidRPr="00042263" w:rsidRDefault="00193231" w:rsidP="00193231">
      <w:pPr>
        <w:pStyle w:val="ListParagraph"/>
        <w:numPr>
          <w:ilvl w:val="0"/>
          <w:numId w:val="3"/>
        </w:numPr>
        <w:spacing w:before="60" w:after="60" w:line="264" w:lineRule="auto"/>
        <w:ind w:left="720"/>
        <w:contextualSpacing w:val="0"/>
        <w:jc w:val="both"/>
        <w:rPr>
          <w:b/>
          <w:bCs/>
          <w:sz w:val="26"/>
          <w:szCs w:val="26"/>
        </w:rPr>
      </w:pPr>
      <w:r w:rsidRPr="00042263">
        <w:rPr>
          <w:b/>
          <w:bCs/>
          <w:sz w:val="26"/>
          <w:szCs w:val="26"/>
        </w:rPr>
        <w:t>Máy thổi khí:</w:t>
      </w:r>
    </w:p>
    <w:p w14:paraId="2B58FD77"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Mở máy thổi và vệ sinh bộ lọc.</w:t>
      </w:r>
    </w:p>
    <w:p w14:paraId="10009A19"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motor khi đang hoạt động.</w:t>
      </w:r>
    </w:p>
    <w:p w14:paraId="022458B9"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contactor và cầu ngắt.</w:t>
      </w:r>
    </w:p>
    <w:p w14:paraId="476C680E"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cài đặt của rơ le nhiệt.</w:t>
      </w:r>
    </w:p>
    <w:p w14:paraId="24E0B96E" w14:textId="77777777" w:rsidR="00193231" w:rsidRPr="00042263" w:rsidRDefault="00193231" w:rsidP="00193231">
      <w:pPr>
        <w:pStyle w:val="ListParagraph"/>
        <w:numPr>
          <w:ilvl w:val="0"/>
          <w:numId w:val="3"/>
        </w:numPr>
        <w:spacing w:before="60" w:after="60" w:line="264" w:lineRule="auto"/>
        <w:ind w:left="720"/>
        <w:contextualSpacing w:val="0"/>
        <w:jc w:val="both"/>
        <w:rPr>
          <w:b/>
          <w:sz w:val="26"/>
          <w:szCs w:val="26"/>
        </w:rPr>
      </w:pPr>
      <w:r w:rsidRPr="00042263">
        <w:rPr>
          <w:b/>
          <w:sz w:val="26"/>
          <w:szCs w:val="26"/>
        </w:rPr>
        <w:t>Bộ chia 3:</w:t>
      </w:r>
    </w:p>
    <w:p w14:paraId="5C36815C"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Vệ sinh bên trong bộ chia 3.</w:t>
      </w:r>
    </w:p>
    <w:p w14:paraId="320D7C71"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hở khí của bộ chia 3 khi hoạt động.</w:t>
      </w:r>
    </w:p>
    <w:p w14:paraId="4A6BC29B"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mối nối cố định bộ chia 3 với đường ống.</w:t>
      </w:r>
    </w:p>
    <w:p w14:paraId="2315A00F"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ống diverter khi di chuyển 3 vị trí.</w:t>
      </w:r>
    </w:p>
    <w:p w14:paraId="0FAA1A92"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vị trí cố định ống, motor.</w:t>
      </w:r>
    </w:p>
    <w:p w14:paraId="0BCA1295"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đúng các vị trí 1 - 2 - 3 của diverter.</w:t>
      </w:r>
    </w:p>
    <w:p w14:paraId="623792CD"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hoạt động của motor.</w:t>
      </w:r>
    </w:p>
    <w:p w14:paraId="0907B6EA"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cảm biến OBS L/R hoạt động.</w:t>
      </w:r>
    </w:p>
    <w:p w14:paraId="0800ECD4"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dây tiếp đất của diverter.</w:t>
      </w:r>
    </w:p>
    <w:p w14:paraId="268A2EE0" w14:textId="77777777" w:rsidR="00193231" w:rsidRPr="00042263" w:rsidRDefault="00193231" w:rsidP="00193231">
      <w:pPr>
        <w:pStyle w:val="ListParagraph"/>
        <w:numPr>
          <w:ilvl w:val="0"/>
          <w:numId w:val="3"/>
        </w:numPr>
        <w:spacing w:before="60" w:after="60" w:line="264" w:lineRule="auto"/>
        <w:ind w:left="720"/>
        <w:contextualSpacing w:val="0"/>
        <w:jc w:val="both"/>
        <w:rPr>
          <w:b/>
          <w:sz w:val="26"/>
          <w:szCs w:val="26"/>
        </w:rPr>
      </w:pPr>
      <w:r w:rsidRPr="00042263">
        <w:rPr>
          <w:b/>
          <w:sz w:val="26"/>
          <w:szCs w:val="26"/>
        </w:rPr>
        <w:t>Bộ lưu điện/ UPS:</w:t>
      </w:r>
    </w:p>
    <w:p w14:paraId="1E350126"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lastRenderedPageBreak/>
        <w:t>Tiến hành kiểm tra trực quan, làm sạch và hút bụi vỏ của Bộ lưu điện/ UPS. Đảm bảo môi trường tổng thể sạch sẽ, không có bụi và mảnh vụn.</w:t>
      </w:r>
    </w:p>
    <w:p w14:paraId="7279C40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shd w:val="clear" w:color="auto" w:fill="FFFFFF"/>
        </w:rPr>
        <w:t>Kiểm tra tìm chất điện phân và bất kỳ dấu hiệu rò rỉ.</w:t>
      </w:r>
    </w:p>
    <w:p w14:paraId="446132DB"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shd w:val="clear" w:color="auto" w:fill="FFFFFF"/>
        </w:rPr>
        <w:t xml:space="preserve">Đo dòng sạc. </w:t>
      </w:r>
      <w:r w:rsidRPr="00042263">
        <w:rPr>
          <w:sz w:val="26"/>
          <w:szCs w:val="26"/>
        </w:rPr>
        <w:t>Kiểm tra dây lỏng, cách điện bị cháy hoặc các dấu hiệu hư hỏng khác.</w:t>
      </w:r>
    </w:p>
    <w:p w14:paraId="5FE8C2F7"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Đo điện áp của từng ô hoặc khối của ắc quy.</w:t>
      </w:r>
    </w:p>
    <w:p w14:paraId="7F8C5B8A"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Kiểm tra điện áp và nội trở bằng thiết bị đo kiểm ắc quy. Cảnh báo và đề xuất giải pháp khắc phục khi điện áp giảm hoặc nội trở vượt mức quy định của nhà sản xuất.</w:t>
      </w:r>
    </w:p>
    <w:p w14:paraId="46A0A6DB" w14:textId="77777777" w:rsidR="00193231"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042263">
        <w:rPr>
          <w:sz w:val="26"/>
          <w:szCs w:val="26"/>
        </w:rPr>
        <w:t>Kiểm tra hoạt động tổng thể của Bộ lưu điện/ UPS.</w:t>
      </w:r>
    </w:p>
    <w:p w14:paraId="1C2E04CA" w14:textId="77777777" w:rsidR="00193231" w:rsidRPr="00A75CD4" w:rsidRDefault="00193231" w:rsidP="00193231">
      <w:pPr>
        <w:pStyle w:val="ListParagraph"/>
        <w:numPr>
          <w:ilvl w:val="0"/>
          <w:numId w:val="3"/>
        </w:numPr>
        <w:spacing w:before="60" w:after="60" w:line="264" w:lineRule="auto"/>
        <w:ind w:left="720"/>
        <w:contextualSpacing w:val="0"/>
        <w:jc w:val="both"/>
        <w:rPr>
          <w:b/>
          <w:sz w:val="26"/>
          <w:szCs w:val="26"/>
        </w:rPr>
      </w:pPr>
      <w:r w:rsidRPr="00A75CD4">
        <w:rPr>
          <w:b/>
          <w:sz w:val="26"/>
          <w:szCs w:val="26"/>
        </w:rPr>
        <w:t>Tủ điện điều khiển:</w:t>
      </w:r>
    </w:p>
    <w:p w14:paraId="2C7A7C12"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A75CD4">
        <w:rPr>
          <w:sz w:val="26"/>
          <w:szCs w:val="26"/>
        </w:rPr>
        <w:t>Vệ sinh hút bụi.</w:t>
      </w:r>
    </w:p>
    <w:p w14:paraId="71F68B56"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A75CD4">
        <w:rPr>
          <w:sz w:val="26"/>
          <w:szCs w:val="26"/>
        </w:rPr>
        <w:t>Kiểm tra tiếp xúc và nhiệt độ các vị trí đấu nối.</w:t>
      </w:r>
    </w:p>
    <w:p w14:paraId="1A4C696A"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A75CD4">
        <w:rPr>
          <w:sz w:val="26"/>
          <w:szCs w:val="26"/>
        </w:rPr>
        <w:t>Kiểm tra mạch điều khiển, động lực.</w:t>
      </w:r>
    </w:p>
    <w:p w14:paraId="0074D510"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sz w:val="26"/>
          <w:szCs w:val="26"/>
        </w:rPr>
      </w:pPr>
      <w:r w:rsidRPr="00A75CD4">
        <w:rPr>
          <w:sz w:val="26"/>
          <w:szCs w:val="26"/>
        </w:rPr>
        <w:t>Kiểm tra đánh giá tình trạng tất cả các thiết bị điện liên quan hệ thống.</w:t>
      </w:r>
    </w:p>
    <w:p w14:paraId="1D1E7A37" w14:textId="77777777" w:rsidR="00193231" w:rsidRPr="00042263" w:rsidRDefault="00193231" w:rsidP="00193231">
      <w:pPr>
        <w:pStyle w:val="ListParagraph"/>
        <w:numPr>
          <w:ilvl w:val="0"/>
          <w:numId w:val="3"/>
        </w:numPr>
        <w:spacing w:before="60" w:after="60" w:line="264" w:lineRule="auto"/>
        <w:ind w:left="720"/>
        <w:contextualSpacing w:val="0"/>
        <w:jc w:val="both"/>
        <w:rPr>
          <w:b/>
          <w:sz w:val="26"/>
          <w:szCs w:val="26"/>
        </w:rPr>
      </w:pPr>
      <w:r w:rsidRPr="00042263">
        <w:rPr>
          <w:b/>
          <w:sz w:val="26"/>
          <w:szCs w:val="26"/>
        </w:rPr>
        <w:t>Trạm Saturn:</w:t>
      </w:r>
    </w:p>
    <w:p w14:paraId="35435AB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Vệ sinh bên trong trạm.</w:t>
      </w:r>
    </w:p>
    <w:p w14:paraId="73FAD495"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hở khí khi trạm hoạt động.</w:t>
      </w:r>
    </w:p>
    <w:p w14:paraId="78BA5AFD"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mối nối đầu ống phía trên và dưới trạm Saturn.</w:t>
      </w:r>
    </w:p>
    <w:p w14:paraId="20419213"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sự di chuyển của carousel trạm Saturn.</w:t>
      </w:r>
    </w:p>
    <w:p w14:paraId="0E8DA79D"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mối nối vị trí cố định trạm, motor, kiểm tra đầu nối Sensor.</w:t>
      </w:r>
    </w:p>
    <w:p w14:paraId="6B63FB2A"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vị trí của carousel.</w:t>
      </w:r>
    </w:p>
    <w:p w14:paraId="75A75EE2"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hoạt động của motor điều khiển carousel.</w:t>
      </w:r>
    </w:p>
    <w:p w14:paraId="30F00235"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hoạt động của cửa sổ.</w:t>
      </w:r>
    </w:p>
    <w:p w14:paraId="029179B5"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dây tiếp đất nối vào trạm.</w:t>
      </w:r>
    </w:p>
    <w:p w14:paraId="21F6CF0D"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sensor OBS-L/R.</w:t>
      </w:r>
    </w:p>
    <w:p w14:paraId="1471E558"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sensor OBS-OF.</w:t>
      </w:r>
    </w:p>
    <w:p w14:paraId="70780D4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sensor OBS-PD.</w:t>
      </w:r>
    </w:p>
    <w:p w14:paraId="48A1378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các phím trên bàn phím.</w:t>
      </w:r>
    </w:p>
    <w:p w14:paraId="6BDB0F07"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hoạt động của các LED chỉ thị.</w:t>
      </w:r>
    </w:p>
    <w:p w14:paraId="4DDC5E1A" w14:textId="77777777" w:rsidR="00193231" w:rsidRPr="00042263" w:rsidRDefault="00193231" w:rsidP="00193231">
      <w:pPr>
        <w:pStyle w:val="ListParagraph"/>
        <w:numPr>
          <w:ilvl w:val="0"/>
          <w:numId w:val="3"/>
        </w:numPr>
        <w:spacing w:before="60" w:after="60" w:line="264" w:lineRule="auto"/>
        <w:ind w:left="720"/>
        <w:contextualSpacing w:val="0"/>
        <w:jc w:val="both"/>
        <w:rPr>
          <w:b/>
          <w:sz w:val="26"/>
          <w:szCs w:val="26"/>
        </w:rPr>
      </w:pPr>
      <w:r w:rsidRPr="00042263">
        <w:rPr>
          <w:b/>
          <w:sz w:val="26"/>
          <w:szCs w:val="26"/>
        </w:rPr>
        <w:t>Trạm Zos (send or reveive):</w:t>
      </w:r>
    </w:p>
    <w:p w14:paraId="1A12EE47"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Vệ sinh hút bụi bên trong trạm.</w:t>
      </w:r>
    </w:p>
    <w:p w14:paraId="634BE3AC"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ron cao su ở khung che trạm.</w:t>
      </w:r>
    </w:p>
    <w:p w14:paraId="716A1B11"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sự di chuyển của tấm giữ khối bánh xe.</w:t>
      </w:r>
    </w:p>
    <w:p w14:paraId="0E9D565C"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di chuyển của bánh xe cao su.</w:t>
      </w:r>
    </w:p>
    <w:p w14:paraId="4506D293"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bánh xe cao su.</w:t>
      </w:r>
    </w:p>
    <w:p w14:paraId="31C9325C"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lastRenderedPageBreak/>
        <w:t>Kiểm tra motor.</w:t>
      </w:r>
    </w:p>
    <w:p w14:paraId="0E9DCEEA"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các vị trí cố định bằng ốc, các mối nối motor.</w:t>
      </w:r>
    </w:p>
    <w:p w14:paraId="5717922A"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dây tiếp đất nối trạm.</w:t>
      </w:r>
    </w:p>
    <w:p w14:paraId="3E4F4713"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sensor OBS-L/R.</w:t>
      </w:r>
    </w:p>
    <w:p w14:paraId="02667A6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sensor OBS-PD.</w:t>
      </w:r>
    </w:p>
    <w:p w14:paraId="30715984" w14:textId="77777777" w:rsidR="00193231" w:rsidRPr="00042263" w:rsidRDefault="00193231" w:rsidP="00193231">
      <w:pPr>
        <w:pStyle w:val="ListParagraph"/>
        <w:numPr>
          <w:ilvl w:val="0"/>
          <w:numId w:val="3"/>
        </w:numPr>
        <w:spacing w:before="60" w:after="60" w:line="264" w:lineRule="auto"/>
        <w:ind w:left="720"/>
        <w:contextualSpacing w:val="0"/>
        <w:jc w:val="both"/>
        <w:rPr>
          <w:b/>
          <w:sz w:val="26"/>
          <w:szCs w:val="26"/>
        </w:rPr>
      </w:pPr>
      <w:r w:rsidRPr="00042263">
        <w:rPr>
          <w:b/>
          <w:sz w:val="26"/>
          <w:szCs w:val="26"/>
        </w:rPr>
        <w:t>Hộp chuyển mẫu (Carrier):</w:t>
      </w:r>
    </w:p>
    <w:p w14:paraId="0783EFFB"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độ mòn của đai nhám hộp chuyển mẫu.</w:t>
      </w:r>
    </w:p>
    <w:p w14:paraId="6B9A1E3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thẻ từ trên hộp chuyển.</w:t>
      </w:r>
    </w:p>
    <w:p w14:paraId="12850583"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của thẻ từ.</w:t>
      </w:r>
    </w:p>
    <w:p w14:paraId="14311FA0" w14:textId="77777777" w:rsidR="00193231" w:rsidRPr="00042263"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chức năng đóng mở của nắp hộp chuyển mẫu.</w:t>
      </w:r>
    </w:p>
    <w:p w14:paraId="3B96F6F8" w14:textId="77777777" w:rsidR="00193231"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042263">
        <w:rPr>
          <w:bCs/>
          <w:sz w:val="26"/>
          <w:szCs w:val="26"/>
        </w:rPr>
        <w:t>Kiểm tra mối nối cố định nắp và thân ống.</w:t>
      </w:r>
    </w:p>
    <w:p w14:paraId="298D6AA0" w14:textId="77777777" w:rsidR="00193231" w:rsidRPr="00A75CD4" w:rsidRDefault="00193231" w:rsidP="00193231">
      <w:pPr>
        <w:pStyle w:val="ListParagraph"/>
        <w:numPr>
          <w:ilvl w:val="0"/>
          <w:numId w:val="3"/>
        </w:numPr>
        <w:spacing w:before="60" w:after="60" w:line="264" w:lineRule="auto"/>
        <w:ind w:left="720"/>
        <w:contextualSpacing w:val="0"/>
        <w:jc w:val="both"/>
        <w:rPr>
          <w:bCs/>
          <w:sz w:val="26"/>
          <w:szCs w:val="26"/>
        </w:rPr>
      </w:pPr>
      <w:r w:rsidRPr="00A75CD4">
        <w:rPr>
          <w:b/>
          <w:sz w:val="26"/>
          <w:szCs w:val="26"/>
        </w:rPr>
        <w:t>Ống dẫn hộp chuyển mẫu D110</w:t>
      </w:r>
      <w:r w:rsidRPr="00A75CD4">
        <w:rPr>
          <w:bCs/>
          <w:sz w:val="26"/>
          <w:szCs w:val="26"/>
        </w:rPr>
        <w:t>:</w:t>
      </w:r>
    </w:p>
    <w:p w14:paraId="3140507F"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A75CD4">
        <w:rPr>
          <w:bCs/>
          <w:sz w:val="26"/>
          <w:szCs w:val="26"/>
        </w:rPr>
        <w:t>Kiểm tra các mối nối đầu ống.</w:t>
      </w:r>
    </w:p>
    <w:p w14:paraId="0B5CDFD9"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A75CD4">
        <w:rPr>
          <w:bCs/>
          <w:sz w:val="26"/>
          <w:szCs w:val="26"/>
        </w:rPr>
        <w:t>Vệ sinh bên trong lòng ống.</w:t>
      </w:r>
    </w:p>
    <w:p w14:paraId="050434CB" w14:textId="77777777" w:rsidR="00193231" w:rsidRPr="00A75CD4" w:rsidRDefault="00193231" w:rsidP="00193231">
      <w:pPr>
        <w:pStyle w:val="ListParagraph"/>
        <w:numPr>
          <w:ilvl w:val="0"/>
          <w:numId w:val="2"/>
        </w:numPr>
        <w:tabs>
          <w:tab w:val="left" w:pos="1080"/>
        </w:tabs>
        <w:spacing w:before="60" w:after="60" w:line="264" w:lineRule="auto"/>
        <w:ind w:left="567" w:firstLine="180"/>
        <w:contextualSpacing w:val="0"/>
        <w:jc w:val="both"/>
        <w:rPr>
          <w:bCs/>
          <w:sz w:val="26"/>
          <w:szCs w:val="26"/>
        </w:rPr>
      </w:pPr>
      <w:r w:rsidRPr="00A75CD4">
        <w:rPr>
          <w:bCs/>
          <w:sz w:val="26"/>
          <w:szCs w:val="26"/>
        </w:rPr>
        <w:t xml:space="preserve">Ống dẫn lắp đặt ngoài trời có cách nhiệt dày 2,5 cm, tráng nhôm. Thay mới cách nhiệt nếu phát hiện hư hỏng. </w:t>
      </w:r>
    </w:p>
    <w:p w14:paraId="0D6A02A0" w14:textId="77777777" w:rsidR="00193231" w:rsidRPr="00042263" w:rsidRDefault="00193231" w:rsidP="00193231">
      <w:pPr>
        <w:spacing w:before="60" w:after="60" w:line="264" w:lineRule="auto"/>
        <w:ind w:firstLine="426"/>
        <w:jc w:val="both"/>
        <w:rPr>
          <w:sz w:val="26"/>
          <w:szCs w:val="26"/>
        </w:rPr>
      </w:pPr>
      <w:r w:rsidRPr="00042263">
        <w:rPr>
          <w:sz w:val="26"/>
          <w:szCs w:val="26"/>
        </w:rPr>
        <w:t>Đối với các nội dung kiểm tra: thực hiện theo định kỳ, đảm bảo kiểm tra, khắc phục các lỗi để hệ thống hoạt động tốt. Nếu phát sinh vấn đề hoặc có dấu hiệu bất thường, báo cáo với chủ đầu tư, đề xuất biện pháp xử lý, khắc phục.</w:t>
      </w:r>
    </w:p>
    <w:p w14:paraId="36F3746A" w14:textId="77777777" w:rsidR="00193231" w:rsidRPr="00042263" w:rsidRDefault="00193231" w:rsidP="00193231">
      <w:pPr>
        <w:pStyle w:val="ListParagraph"/>
        <w:spacing w:before="60" w:after="60" w:line="264" w:lineRule="auto"/>
        <w:ind w:left="0" w:firstLine="851"/>
        <w:rPr>
          <w:b/>
          <w:sz w:val="26"/>
          <w:szCs w:val="26"/>
        </w:rPr>
      </w:pPr>
      <w:r w:rsidRPr="00042263">
        <w:rPr>
          <w:b/>
          <w:sz w:val="26"/>
          <w:szCs w:val="26"/>
        </w:rPr>
        <w:t>b. Thay thế vật tư hao mòn định kỳ 04 lần/năm và thay thế vật tư phụ tùng đã hư hỏng như sau:</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00"/>
        <w:gridCol w:w="3424"/>
        <w:gridCol w:w="1151"/>
      </w:tblGrid>
      <w:tr w:rsidR="00193231" w:rsidRPr="00042263" w14:paraId="5DC2A793" w14:textId="77777777" w:rsidTr="006A652C">
        <w:trPr>
          <w:trHeight w:val="70"/>
          <w:tblHeader/>
          <w:jc w:val="center"/>
        </w:trPr>
        <w:tc>
          <w:tcPr>
            <w:tcW w:w="673" w:type="dxa"/>
            <w:shd w:val="clear" w:color="auto" w:fill="auto"/>
            <w:vAlign w:val="center"/>
          </w:tcPr>
          <w:p w14:paraId="34C5DA81" w14:textId="77777777" w:rsidR="00193231" w:rsidRPr="00042263" w:rsidRDefault="00193231" w:rsidP="006A652C">
            <w:pPr>
              <w:spacing w:before="60" w:after="60" w:line="276" w:lineRule="auto"/>
              <w:jc w:val="center"/>
              <w:rPr>
                <w:b/>
                <w:sz w:val="26"/>
                <w:szCs w:val="26"/>
              </w:rPr>
            </w:pPr>
            <w:r w:rsidRPr="00042263">
              <w:rPr>
                <w:b/>
                <w:sz w:val="26"/>
                <w:szCs w:val="26"/>
              </w:rPr>
              <w:t>Stt</w:t>
            </w:r>
          </w:p>
        </w:tc>
        <w:tc>
          <w:tcPr>
            <w:tcW w:w="4000" w:type="dxa"/>
            <w:shd w:val="clear" w:color="auto" w:fill="auto"/>
            <w:vAlign w:val="center"/>
          </w:tcPr>
          <w:p w14:paraId="255C5218" w14:textId="77777777" w:rsidR="00193231" w:rsidRPr="00042263" w:rsidRDefault="00193231" w:rsidP="006A652C">
            <w:pPr>
              <w:spacing w:before="60" w:after="60" w:line="276" w:lineRule="auto"/>
              <w:jc w:val="center"/>
              <w:rPr>
                <w:b/>
                <w:sz w:val="26"/>
                <w:szCs w:val="26"/>
              </w:rPr>
            </w:pPr>
            <w:r w:rsidRPr="00042263">
              <w:rPr>
                <w:b/>
                <w:sz w:val="26"/>
                <w:szCs w:val="26"/>
              </w:rPr>
              <w:t>Tên vật tư</w:t>
            </w:r>
          </w:p>
        </w:tc>
        <w:tc>
          <w:tcPr>
            <w:tcW w:w="3424" w:type="dxa"/>
            <w:shd w:val="clear" w:color="auto" w:fill="auto"/>
            <w:vAlign w:val="center"/>
          </w:tcPr>
          <w:p w14:paraId="61C62447" w14:textId="77777777" w:rsidR="00193231" w:rsidRPr="00042263" w:rsidRDefault="00193231" w:rsidP="006A652C">
            <w:pPr>
              <w:spacing w:before="60" w:after="60" w:line="276" w:lineRule="auto"/>
              <w:jc w:val="center"/>
              <w:rPr>
                <w:b/>
                <w:sz w:val="26"/>
                <w:szCs w:val="26"/>
              </w:rPr>
            </w:pPr>
            <w:r w:rsidRPr="00042263">
              <w:rPr>
                <w:b/>
                <w:sz w:val="26"/>
                <w:szCs w:val="26"/>
              </w:rPr>
              <w:t>Hình ảnh tham khảo</w:t>
            </w:r>
          </w:p>
        </w:tc>
        <w:tc>
          <w:tcPr>
            <w:tcW w:w="1151" w:type="dxa"/>
            <w:shd w:val="clear" w:color="auto" w:fill="auto"/>
            <w:vAlign w:val="center"/>
          </w:tcPr>
          <w:p w14:paraId="096AB587" w14:textId="77777777" w:rsidR="00193231" w:rsidRPr="00042263" w:rsidRDefault="00193231" w:rsidP="006A652C">
            <w:pPr>
              <w:spacing w:before="60" w:after="60" w:line="276" w:lineRule="auto"/>
              <w:jc w:val="center"/>
              <w:rPr>
                <w:b/>
                <w:sz w:val="26"/>
                <w:szCs w:val="26"/>
              </w:rPr>
            </w:pPr>
            <w:r w:rsidRPr="00042263">
              <w:rPr>
                <w:b/>
                <w:sz w:val="26"/>
                <w:szCs w:val="26"/>
              </w:rPr>
              <w:t>Số lượng</w:t>
            </w:r>
          </w:p>
        </w:tc>
      </w:tr>
      <w:tr w:rsidR="00193231" w:rsidRPr="00042263" w14:paraId="2CCDACBD" w14:textId="77777777" w:rsidTr="006A652C">
        <w:trPr>
          <w:trHeight w:val="4085"/>
          <w:jc w:val="center"/>
        </w:trPr>
        <w:tc>
          <w:tcPr>
            <w:tcW w:w="673" w:type="dxa"/>
            <w:shd w:val="clear" w:color="auto" w:fill="auto"/>
            <w:vAlign w:val="center"/>
          </w:tcPr>
          <w:p w14:paraId="0FA3A0B3" w14:textId="77777777" w:rsidR="00193231" w:rsidRPr="00042263" w:rsidRDefault="00193231" w:rsidP="006A652C">
            <w:pPr>
              <w:spacing w:before="60" w:after="60" w:line="276" w:lineRule="auto"/>
              <w:jc w:val="center"/>
              <w:rPr>
                <w:sz w:val="26"/>
                <w:szCs w:val="26"/>
              </w:rPr>
            </w:pPr>
            <w:r w:rsidRPr="00042263">
              <w:rPr>
                <w:sz w:val="26"/>
                <w:szCs w:val="26"/>
              </w:rPr>
              <w:t>1</w:t>
            </w:r>
          </w:p>
        </w:tc>
        <w:tc>
          <w:tcPr>
            <w:tcW w:w="4000" w:type="dxa"/>
            <w:shd w:val="clear" w:color="auto" w:fill="auto"/>
            <w:vAlign w:val="center"/>
          </w:tcPr>
          <w:p w14:paraId="1358B4E4" w14:textId="77777777" w:rsidR="00193231" w:rsidRPr="00042263" w:rsidRDefault="00193231" w:rsidP="006A652C">
            <w:pPr>
              <w:spacing w:line="276" w:lineRule="auto"/>
              <w:jc w:val="both"/>
              <w:rPr>
                <w:sz w:val="26"/>
                <w:szCs w:val="26"/>
              </w:rPr>
            </w:pPr>
            <w:r w:rsidRPr="00042263">
              <w:rPr>
                <w:sz w:val="26"/>
                <w:szCs w:val="26"/>
              </w:rPr>
              <w:t>Đai nhám cho hộp chuyển (Velcro rings)</w:t>
            </w:r>
          </w:p>
          <w:p w14:paraId="4D205BB4" w14:textId="77777777" w:rsidR="00193231" w:rsidRPr="00042263" w:rsidRDefault="00193231" w:rsidP="006A652C">
            <w:pPr>
              <w:spacing w:line="276" w:lineRule="auto"/>
              <w:jc w:val="both"/>
              <w:rPr>
                <w:sz w:val="26"/>
                <w:szCs w:val="26"/>
              </w:rPr>
            </w:pPr>
            <w:r w:rsidRPr="00042263">
              <w:rPr>
                <w:sz w:val="26"/>
                <w:szCs w:val="26"/>
              </w:rPr>
              <w:t>- Chất liệu nhựa dạng đai dán</w:t>
            </w:r>
          </w:p>
          <w:p w14:paraId="6D6AF02A" w14:textId="77777777" w:rsidR="00193231" w:rsidRPr="00042263" w:rsidRDefault="00193231" w:rsidP="006A652C">
            <w:pPr>
              <w:spacing w:line="276" w:lineRule="auto"/>
              <w:jc w:val="both"/>
              <w:rPr>
                <w:sz w:val="26"/>
                <w:szCs w:val="26"/>
              </w:rPr>
            </w:pPr>
            <w:r w:rsidRPr="00042263">
              <w:rPr>
                <w:sz w:val="26"/>
                <w:szCs w:val="26"/>
              </w:rPr>
              <w:t>- Kích thước: đảm bảo tương thích hệ thống vận chuyển mẫu bệnh phẩm BP Atlas -Telecom pneumatic tube system, phù hợp cho hộp chuyển NW110</w:t>
            </w:r>
          </w:p>
          <w:p w14:paraId="3A8C6B0D" w14:textId="77777777" w:rsidR="00193231" w:rsidRPr="00042263" w:rsidRDefault="00193231" w:rsidP="006A652C">
            <w:pPr>
              <w:spacing w:line="276" w:lineRule="auto"/>
              <w:jc w:val="both"/>
              <w:rPr>
                <w:sz w:val="26"/>
                <w:szCs w:val="26"/>
              </w:rPr>
            </w:pPr>
            <w:r w:rsidRPr="00042263">
              <w:rPr>
                <w:sz w:val="26"/>
                <w:szCs w:val="26"/>
              </w:rPr>
              <w:t>- Khổ rộng: 20 mm</w:t>
            </w:r>
          </w:p>
          <w:p w14:paraId="37F3ABDD" w14:textId="77777777" w:rsidR="00193231" w:rsidRPr="00042263" w:rsidRDefault="00193231" w:rsidP="006A652C">
            <w:pPr>
              <w:spacing w:line="276" w:lineRule="auto"/>
              <w:jc w:val="both"/>
              <w:rPr>
                <w:sz w:val="26"/>
                <w:szCs w:val="26"/>
              </w:rPr>
            </w:pPr>
            <w:r w:rsidRPr="00042263">
              <w:rPr>
                <w:sz w:val="26"/>
                <w:szCs w:val="26"/>
              </w:rPr>
              <w:t>- Hàng mới 100%</w:t>
            </w:r>
          </w:p>
          <w:p w14:paraId="1A150478" w14:textId="77777777" w:rsidR="00193231" w:rsidRPr="00042263" w:rsidRDefault="00193231" w:rsidP="006A652C">
            <w:pPr>
              <w:spacing w:line="276" w:lineRule="auto"/>
              <w:jc w:val="both"/>
              <w:rPr>
                <w:sz w:val="26"/>
                <w:szCs w:val="26"/>
              </w:rPr>
            </w:pPr>
            <w:r w:rsidRPr="00042263">
              <w:rPr>
                <w:sz w:val="26"/>
                <w:szCs w:val="26"/>
              </w:rPr>
              <w:t>- Tương thích với hệ thống vận chuyển mẫu bệnh phẩm BP Atlas -Telecom pneumatic tube system</w:t>
            </w:r>
          </w:p>
        </w:tc>
        <w:tc>
          <w:tcPr>
            <w:tcW w:w="3424" w:type="dxa"/>
            <w:shd w:val="clear" w:color="auto" w:fill="auto"/>
          </w:tcPr>
          <w:p w14:paraId="33593880" w14:textId="77777777" w:rsidR="00193231" w:rsidRPr="00042263" w:rsidRDefault="00193231" w:rsidP="006A652C">
            <w:pPr>
              <w:spacing w:before="60" w:after="60" w:line="276" w:lineRule="auto"/>
              <w:jc w:val="both"/>
              <w:rPr>
                <w:sz w:val="26"/>
                <w:szCs w:val="26"/>
              </w:rPr>
            </w:pPr>
            <w:r w:rsidRPr="00042263">
              <w:rPr>
                <w:noProof/>
                <w:sz w:val="26"/>
                <w:szCs w:val="26"/>
              </w:rPr>
              <w:drawing>
                <wp:anchor distT="0" distB="0" distL="114300" distR="114300" simplePos="0" relativeHeight="251659264" behindDoc="0" locked="0" layoutInCell="1" allowOverlap="1" wp14:anchorId="5F12326B" wp14:editId="58251E04">
                  <wp:simplePos x="0" y="0"/>
                  <wp:positionH relativeFrom="column">
                    <wp:posOffset>282575</wp:posOffset>
                  </wp:positionH>
                  <wp:positionV relativeFrom="paragraph">
                    <wp:posOffset>343535</wp:posOffset>
                  </wp:positionV>
                  <wp:extent cx="1480185" cy="233362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18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51" w:type="dxa"/>
            <w:shd w:val="clear" w:color="auto" w:fill="auto"/>
            <w:vAlign w:val="center"/>
          </w:tcPr>
          <w:p w14:paraId="00D9563A" w14:textId="77777777" w:rsidR="00193231" w:rsidRPr="00042263" w:rsidRDefault="00193231" w:rsidP="006A652C">
            <w:pPr>
              <w:spacing w:before="60" w:after="60" w:line="276" w:lineRule="auto"/>
              <w:jc w:val="center"/>
              <w:rPr>
                <w:sz w:val="26"/>
                <w:szCs w:val="26"/>
              </w:rPr>
            </w:pPr>
            <w:r>
              <w:rPr>
                <w:color w:val="FF0000"/>
                <w:sz w:val="26"/>
                <w:szCs w:val="26"/>
              </w:rPr>
              <w:t>288</w:t>
            </w:r>
            <w:r w:rsidRPr="00822EB7">
              <w:rPr>
                <w:color w:val="FF0000"/>
                <w:sz w:val="26"/>
                <w:szCs w:val="26"/>
              </w:rPr>
              <w:t xml:space="preserve"> cái</w:t>
            </w:r>
            <w:r>
              <w:rPr>
                <w:color w:val="FF0000"/>
                <w:sz w:val="26"/>
                <w:szCs w:val="26"/>
              </w:rPr>
              <w:t xml:space="preserve"> </w:t>
            </w:r>
          </w:p>
        </w:tc>
      </w:tr>
      <w:tr w:rsidR="00193231" w:rsidRPr="00042263" w14:paraId="75AE8C23" w14:textId="77777777" w:rsidTr="006A652C">
        <w:trPr>
          <w:trHeight w:val="2870"/>
          <w:jc w:val="center"/>
        </w:trPr>
        <w:tc>
          <w:tcPr>
            <w:tcW w:w="673" w:type="dxa"/>
            <w:shd w:val="clear" w:color="auto" w:fill="auto"/>
            <w:vAlign w:val="center"/>
          </w:tcPr>
          <w:p w14:paraId="696894F1" w14:textId="77777777" w:rsidR="00193231" w:rsidRPr="00042263" w:rsidRDefault="00193231" w:rsidP="006A652C">
            <w:pPr>
              <w:spacing w:before="60" w:after="60" w:line="276" w:lineRule="auto"/>
              <w:jc w:val="center"/>
              <w:rPr>
                <w:sz w:val="26"/>
                <w:szCs w:val="26"/>
              </w:rPr>
            </w:pPr>
            <w:r w:rsidRPr="00042263">
              <w:rPr>
                <w:sz w:val="26"/>
                <w:szCs w:val="26"/>
              </w:rPr>
              <w:lastRenderedPageBreak/>
              <w:t>2</w:t>
            </w:r>
          </w:p>
        </w:tc>
        <w:tc>
          <w:tcPr>
            <w:tcW w:w="4000" w:type="dxa"/>
            <w:shd w:val="clear" w:color="auto" w:fill="auto"/>
            <w:vAlign w:val="center"/>
          </w:tcPr>
          <w:p w14:paraId="6C26D56D" w14:textId="77777777" w:rsidR="00193231" w:rsidRPr="00042263" w:rsidRDefault="00193231" w:rsidP="006A652C">
            <w:pPr>
              <w:spacing w:line="276" w:lineRule="auto"/>
              <w:jc w:val="both"/>
              <w:rPr>
                <w:sz w:val="26"/>
                <w:szCs w:val="26"/>
              </w:rPr>
            </w:pPr>
            <w:r w:rsidRPr="00042263">
              <w:rPr>
                <w:sz w:val="26"/>
                <w:szCs w:val="26"/>
              </w:rPr>
              <w:t>Băng dính 2 mặt (Two side adhesive tape)</w:t>
            </w:r>
          </w:p>
          <w:p w14:paraId="28D6A019" w14:textId="77777777" w:rsidR="00193231" w:rsidRPr="00042263" w:rsidRDefault="00193231" w:rsidP="006A652C">
            <w:pPr>
              <w:spacing w:line="276" w:lineRule="auto"/>
              <w:jc w:val="both"/>
              <w:rPr>
                <w:sz w:val="26"/>
                <w:szCs w:val="26"/>
              </w:rPr>
            </w:pPr>
            <w:r w:rsidRPr="00042263">
              <w:rPr>
                <w:sz w:val="26"/>
                <w:szCs w:val="26"/>
              </w:rPr>
              <w:t>- Kích thước: dạng cuộn dài 33 mét, rộng 19 mm</w:t>
            </w:r>
          </w:p>
          <w:p w14:paraId="4CC8AF54" w14:textId="77777777" w:rsidR="00193231" w:rsidRPr="00042263" w:rsidRDefault="00193231" w:rsidP="006A652C">
            <w:pPr>
              <w:spacing w:line="276" w:lineRule="auto"/>
              <w:ind w:left="291" w:hanging="291"/>
              <w:jc w:val="both"/>
              <w:rPr>
                <w:sz w:val="26"/>
                <w:szCs w:val="26"/>
              </w:rPr>
            </w:pPr>
            <w:r w:rsidRPr="00042263">
              <w:rPr>
                <w:sz w:val="26"/>
                <w:szCs w:val="26"/>
              </w:rPr>
              <w:t>- Hàng mới 100%</w:t>
            </w:r>
          </w:p>
          <w:p w14:paraId="49FB17F6" w14:textId="77777777" w:rsidR="00193231" w:rsidRPr="00042263" w:rsidRDefault="00193231" w:rsidP="006A652C">
            <w:pPr>
              <w:tabs>
                <w:tab w:val="left" w:pos="151"/>
              </w:tabs>
              <w:spacing w:line="276" w:lineRule="auto"/>
              <w:jc w:val="both"/>
              <w:rPr>
                <w:sz w:val="26"/>
                <w:szCs w:val="26"/>
              </w:rPr>
            </w:pPr>
            <w:r w:rsidRPr="00042263">
              <w:rPr>
                <w:sz w:val="26"/>
                <w:szCs w:val="26"/>
              </w:rPr>
              <w:t>- Phù hợp với đai nhám cho hộp chuyển (Velcro rings) và tương thích với hệ thống vận chuyển mẫu bệnh phẩm BP Atlas -Telecom pneumatic tube system</w:t>
            </w:r>
          </w:p>
        </w:tc>
        <w:tc>
          <w:tcPr>
            <w:tcW w:w="3424" w:type="dxa"/>
            <w:shd w:val="clear" w:color="auto" w:fill="auto"/>
          </w:tcPr>
          <w:p w14:paraId="40D3082B" w14:textId="77777777" w:rsidR="00193231" w:rsidRPr="00042263" w:rsidRDefault="00193231" w:rsidP="006A652C">
            <w:pPr>
              <w:spacing w:before="60" w:after="60" w:line="276" w:lineRule="auto"/>
              <w:jc w:val="both"/>
              <w:rPr>
                <w:sz w:val="26"/>
                <w:szCs w:val="26"/>
              </w:rPr>
            </w:pPr>
            <w:r w:rsidRPr="00042263">
              <w:rPr>
                <w:noProof/>
                <w:sz w:val="26"/>
                <w:szCs w:val="26"/>
              </w:rPr>
              <w:drawing>
                <wp:anchor distT="0" distB="0" distL="114300" distR="114300" simplePos="0" relativeHeight="251660288" behindDoc="0" locked="0" layoutInCell="1" allowOverlap="1" wp14:anchorId="22FD75EB" wp14:editId="70A17283">
                  <wp:simplePos x="0" y="0"/>
                  <wp:positionH relativeFrom="column">
                    <wp:posOffset>377190</wp:posOffset>
                  </wp:positionH>
                  <wp:positionV relativeFrom="paragraph">
                    <wp:posOffset>504190</wp:posOffset>
                  </wp:positionV>
                  <wp:extent cx="1438275" cy="12477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5418"/>
                          <a:stretch>
                            <a:fillRect/>
                          </a:stretch>
                        </pic:blipFill>
                        <pic:spPr bwMode="auto">
                          <a:xfrm>
                            <a:off x="0" y="0"/>
                            <a:ext cx="14382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51" w:type="dxa"/>
            <w:shd w:val="clear" w:color="auto" w:fill="auto"/>
            <w:vAlign w:val="center"/>
          </w:tcPr>
          <w:p w14:paraId="7AED1E41" w14:textId="77777777" w:rsidR="00193231" w:rsidRPr="00042263" w:rsidRDefault="00193231" w:rsidP="006A652C">
            <w:pPr>
              <w:spacing w:before="60" w:after="60" w:line="276" w:lineRule="auto"/>
              <w:jc w:val="center"/>
              <w:rPr>
                <w:sz w:val="26"/>
                <w:szCs w:val="26"/>
              </w:rPr>
            </w:pPr>
            <w:r>
              <w:rPr>
                <w:color w:val="FF0000"/>
                <w:sz w:val="26"/>
                <w:szCs w:val="26"/>
              </w:rPr>
              <w:t>03 cuộn</w:t>
            </w:r>
          </w:p>
        </w:tc>
      </w:tr>
      <w:tr w:rsidR="00193231" w:rsidRPr="00042263" w14:paraId="6372ABE9" w14:textId="77777777" w:rsidTr="006A652C">
        <w:trPr>
          <w:jc w:val="center"/>
        </w:trPr>
        <w:tc>
          <w:tcPr>
            <w:tcW w:w="673" w:type="dxa"/>
            <w:shd w:val="clear" w:color="auto" w:fill="auto"/>
            <w:vAlign w:val="center"/>
          </w:tcPr>
          <w:p w14:paraId="4443038A" w14:textId="77777777" w:rsidR="00193231" w:rsidRPr="00042263" w:rsidRDefault="00193231" w:rsidP="006A652C">
            <w:pPr>
              <w:spacing w:before="60" w:after="60" w:line="276" w:lineRule="auto"/>
              <w:jc w:val="center"/>
              <w:rPr>
                <w:sz w:val="26"/>
                <w:szCs w:val="26"/>
              </w:rPr>
            </w:pPr>
            <w:r w:rsidRPr="00042263">
              <w:rPr>
                <w:sz w:val="26"/>
                <w:szCs w:val="26"/>
              </w:rPr>
              <w:t>3</w:t>
            </w:r>
          </w:p>
        </w:tc>
        <w:tc>
          <w:tcPr>
            <w:tcW w:w="4000" w:type="dxa"/>
            <w:shd w:val="clear" w:color="auto" w:fill="auto"/>
            <w:vAlign w:val="center"/>
          </w:tcPr>
          <w:p w14:paraId="59EBA377" w14:textId="77777777" w:rsidR="00193231" w:rsidRPr="00042263" w:rsidRDefault="00193231" w:rsidP="006A652C">
            <w:pPr>
              <w:spacing w:line="276" w:lineRule="auto"/>
              <w:jc w:val="both"/>
              <w:rPr>
                <w:sz w:val="26"/>
                <w:szCs w:val="26"/>
              </w:rPr>
            </w:pPr>
            <w:r w:rsidRPr="00042263">
              <w:rPr>
                <w:sz w:val="26"/>
                <w:szCs w:val="26"/>
              </w:rPr>
              <w:t>Cảm biến nhận biết carrier (OBS optical tube switch)</w:t>
            </w:r>
          </w:p>
          <w:p w14:paraId="3FEB005F" w14:textId="77777777" w:rsidR="00193231" w:rsidRPr="00042263" w:rsidRDefault="00193231" w:rsidP="006A652C">
            <w:pPr>
              <w:spacing w:line="276" w:lineRule="auto"/>
              <w:jc w:val="both"/>
              <w:rPr>
                <w:sz w:val="26"/>
                <w:szCs w:val="26"/>
              </w:rPr>
            </w:pPr>
            <w:r w:rsidRPr="00042263">
              <w:rPr>
                <w:sz w:val="26"/>
                <w:szCs w:val="26"/>
              </w:rPr>
              <w:t>- Tương thích với hệ thống vận chuyển mẫu bệnh phẩm BP Atlas -Telecom pneumatic tube system</w:t>
            </w:r>
          </w:p>
        </w:tc>
        <w:tc>
          <w:tcPr>
            <w:tcW w:w="3424" w:type="dxa"/>
            <w:shd w:val="clear" w:color="auto" w:fill="auto"/>
          </w:tcPr>
          <w:p w14:paraId="357A04D2" w14:textId="77777777" w:rsidR="00193231" w:rsidRPr="00042263" w:rsidRDefault="00193231" w:rsidP="006A652C">
            <w:pPr>
              <w:spacing w:before="60" w:after="60" w:line="276" w:lineRule="auto"/>
              <w:jc w:val="both"/>
              <w:rPr>
                <w:sz w:val="26"/>
                <w:szCs w:val="26"/>
              </w:rPr>
            </w:pPr>
            <w:r w:rsidRPr="00042263">
              <w:rPr>
                <w:noProof/>
                <w:sz w:val="26"/>
                <w:szCs w:val="26"/>
              </w:rPr>
              <w:drawing>
                <wp:anchor distT="0" distB="0" distL="114300" distR="114300" simplePos="0" relativeHeight="251661312" behindDoc="0" locked="0" layoutInCell="1" allowOverlap="1" wp14:anchorId="7CB309FE" wp14:editId="7B933F98">
                  <wp:simplePos x="0" y="0"/>
                  <wp:positionH relativeFrom="column">
                    <wp:posOffset>278130</wp:posOffset>
                  </wp:positionH>
                  <wp:positionV relativeFrom="paragraph">
                    <wp:posOffset>285115</wp:posOffset>
                  </wp:positionV>
                  <wp:extent cx="1543050" cy="4476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51" w:type="dxa"/>
            <w:shd w:val="clear" w:color="auto" w:fill="auto"/>
            <w:vAlign w:val="center"/>
          </w:tcPr>
          <w:p w14:paraId="2517AAA2" w14:textId="77777777" w:rsidR="00193231" w:rsidRPr="00042263" w:rsidRDefault="00193231" w:rsidP="006A652C">
            <w:pPr>
              <w:spacing w:before="60" w:after="60" w:line="276" w:lineRule="auto"/>
              <w:ind w:left="-69" w:firstLine="69"/>
              <w:jc w:val="center"/>
              <w:rPr>
                <w:sz w:val="26"/>
                <w:szCs w:val="26"/>
              </w:rPr>
            </w:pPr>
            <w:r>
              <w:rPr>
                <w:sz w:val="26"/>
                <w:szCs w:val="26"/>
              </w:rPr>
              <w:t>04</w:t>
            </w:r>
            <w:r w:rsidRPr="00042263">
              <w:rPr>
                <w:sz w:val="26"/>
                <w:szCs w:val="26"/>
              </w:rPr>
              <w:t xml:space="preserve"> cái</w:t>
            </w:r>
          </w:p>
          <w:p w14:paraId="17F9C120" w14:textId="77777777" w:rsidR="00193231" w:rsidRPr="00042263" w:rsidRDefault="00193231" w:rsidP="006A652C">
            <w:pPr>
              <w:spacing w:before="60" w:after="60" w:line="276" w:lineRule="auto"/>
              <w:jc w:val="center"/>
              <w:rPr>
                <w:sz w:val="26"/>
                <w:szCs w:val="26"/>
              </w:rPr>
            </w:pPr>
          </w:p>
        </w:tc>
      </w:tr>
      <w:tr w:rsidR="00193231" w:rsidRPr="00042263" w14:paraId="4475C760" w14:textId="77777777" w:rsidTr="006A652C">
        <w:trPr>
          <w:trHeight w:val="1625"/>
          <w:jc w:val="center"/>
        </w:trPr>
        <w:tc>
          <w:tcPr>
            <w:tcW w:w="673" w:type="dxa"/>
            <w:shd w:val="clear" w:color="auto" w:fill="auto"/>
            <w:vAlign w:val="center"/>
          </w:tcPr>
          <w:p w14:paraId="4139E7D4" w14:textId="77777777" w:rsidR="00193231" w:rsidRPr="00042263" w:rsidRDefault="00193231" w:rsidP="006A652C">
            <w:pPr>
              <w:spacing w:before="60" w:after="60" w:line="276" w:lineRule="auto"/>
              <w:jc w:val="center"/>
              <w:rPr>
                <w:sz w:val="26"/>
                <w:szCs w:val="26"/>
              </w:rPr>
            </w:pPr>
            <w:r w:rsidRPr="00042263">
              <w:rPr>
                <w:sz w:val="26"/>
                <w:szCs w:val="26"/>
              </w:rPr>
              <w:t>5</w:t>
            </w:r>
          </w:p>
        </w:tc>
        <w:tc>
          <w:tcPr>
            <w:tcW w:w="4000" w:type="dxa"/>
            <w:shd w:val="clear" w:color="auto" w:fill="auto"/>
            <w:vAlign w:val="center"/>
          </w:tcPr>
          <w:p w14:paraId="657F9637" w14:textId="77777777" w:rsidR="00193231" w:rsidRPr="00042263" w:rsidRDefault="00193231" w:rsidP="006A652C">
            <w:pPr>
              <w:spacing w:line="276" w:lineRule="auto"/>
              <w:jc w:val="both"/>
              <w:rPr>
                <w:sz w:val="26"/>
                <w:szCs w:val="26"/>
              </w:rPr>
            </w:pPr>
            <w:r w:rsidRPr="00042263">
              <w:rPr>
                <w:sz w:val="26"/>
                <w:szCs w:val="26"/>
              </w:rPr>
              <w:t>Thẻ từ RCI</w:t>
            </w:r>
          </w:p>
          <w:p w14:paraId="6AB2B2E4" w14:textId="77777777" w:rsidR="00193231" w:rsidRPr="00042263" w:rsidRDefault="00193231" w:rsidP="006A652C">
            <w:pPr>
              <w:spacing w:line="276" w:lineRule="auto"/>
              <w:rPr>
                <w:sz w:val="26"/>
                <w:szCs w:val="26"/>
              </w:rPr>
            </w:pPr>
            <w:r w:rsidRPr="00042263">
              <w:rPr>
                <w:sz w:val="26"/>
                <w:szCs w:val="26"/>
              </w:rPr>
              <w:t>- Tương thích với hệ thống vận chuyển mẫu bệnh phẩm BP Atlas - Telecom pneumatic tube system</w:t>
            </w:r>
          </w:p>
        </w:tc>
        <w:tc>
          <w:tcPr>
            <w:tcW w:w="3424" w:type="dxa"/>
            <w:shd w:val="clear" w:color="auto" w:fill="auto"/>
            <w:vAlign w:val="center"/>
          </w:tcPr>
          <w:p w14:paraId="6485B8C8" w14:textId="77777777" w:rsidR="00193231" w:rsidRPr="00042263" w:rsidRDefault="00193231" w:rsidP="006A652C">
            <w:pPr>
              <w:spacing w:before="60" w:after="60" w:line="276" w:lineRule="auto"/>
              <w:jc w:val="center"/>
              <w:rPr>
                <w:noProof/>
                <w:sz w:val="26"/>
                <w:szCs w:val="26"/>
              </w:rPr>
            </w:pPr>
            <w:r w:rsidRPr="00042263">
              <w:rPr>
                <w:noProof/>
                <w:sz w:val="26"/>
                <w:szCs w:val="26"/>
              </w:rPr>
              <w:drawing>
                <wp:inline distT="0" distB="0" distL="0" distR="0" wp14:anchorId="5AFBA0D4" wp14:editId="0255D38A">
                  <wp:extent cx="1028700"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l="28818" t="41444" r="27362" b="28140"/>
                          <a:stretch>
                            <a:fillRect/>
                          </a:stretch>
                        </pic:blipFill>
                        <pic:spPr bwMode="auto">
                          <a:xfrm>
                            <a:off x="0" y="0"/>
                            <a:ext cx="1028700" cy="952500"/>
                          </a:xfrm>
                          <a:prstGeom prst="rect">
                            <a:avLst/>
                          </a:prstGeom>
                          <a:noFill/>
                          <a:ln>
                            <a:noFill/>
                          </a:ln>
                        </pic:spPr>
                      </pic:pic>
                    </a:graphicData>
                  </a:graphic>
                </wp:inline>
              </w:drawing>
            </w:r>
          </w:p>
        </w:tc>
        <w:tc>
          <w:tcPr>
            <w:tcW w:w="1151" w:type="dxa"/>
            <w:shd w:val="clear" w:color="auto" w:fill="auto"/>
            <w:vAlign w:val="center"/>
          </w:tcPr>
          <w:p w14:paraId="790EB655" w14:textId="77777777" w:rsidR="00193231" w:rsidRPr="00042263" w:rsidRDefault="00193231" w:rsidP="006A652C">
            <w:pPr>
              <w:spacing w:before="60" w:after="60" w:line="276" w:lineRule="auto"/>
              <w:ind w:left="-69" w:firstLine="69"/>
              <w:jc w:val="center"/>
              <w:rPr>
                <w:sz w:val="26"/>
                <w:szCs w:val="26"/>
              </w:rPr>
            </w:pPr>
            <w:r>
              <w:rPr>
                <w:color w:val="FF0000"/>
                <w:sz w:val="26"/>
                <w:szCs w:val="26"/>
              </w:rPr>
              <w:t>10</w:t>
            </w:r>
            <w:r w:rsidRPr="00DF591B">
              <w:rPr>
                <w:color w:val="FF0000"/>
                <w:sz w:val="26"/>
                <w:szCs w:val="26"/>
              </w:rPr>
              <w:t xml:space="preserve"> cái</w:t>
            </w:r>
          </w:p>
        </w:tc>
      </w:tr>
    </w:tbl>
    <w:p w14:paraId="756E884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Lắp đặt đúng hướng dẫn, đáp ứng các yêu cầu kỹ thuật của nhà sản xuất, đáp ứng an toàn khi đưa vào sử dụng.</w:t>
      </w:r>
    </w:p>
    <w:p w14:paraId="2C70481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Nhà thầu cung cấp các phương tiện để thực hiện việc lắp đặt đáp ứng yêu cầu an toàn và chất lượng công việc.</w:t>
      </w:r>
    </w:p>
    <w:p w14:paraId="6A8B85D5"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Thực hiện che chắn khu vực lắp đặt để tránh bụi bẩn và làm ảnh hưởng đến các khu vực khác. Thực hiện dọn dẹp, vệ sinh sạch sẽ hàng hóa và khu vực sau khi hoàn thành công việc.</w:t>
      </w:r>
    </w:p>
    <w:p w14:paraId="059A1B8B" w14:textId="77777777" w:rsidR="00193231"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Báo cáo tình trạng trước và sau khi lắp đặt. Trước khi thực hiện công việc, nhà thầu phải che chắn bảo vệ tài sản, kiểm tra tình trạng các thiết bị, trần, tường, toàn bộ cơ sở vật chất … xung quanh khu vực thi công. Báo cáo hư hỏng (nếu có) cho nhân viên bệnh viện xác nhận. Sau khi hoàn thành lắp đặt, nhà thầu kiểm tra, vận hành thiết bị và bàn giao cho nhân viên bệnh viện.</w:t>
      </w:r>
    </w:p>
    <w:p w14:paraId="041F4AD6" w14:textId="77777777" w:rsidR="00193231" w:rsidRPr="00042263" w:rsidRDefault="00193231" w:rsidP="00193231">
      <w:pPr>
        <w:pStyle w:val="ListParagraph"/>
        <w:spacing w:before="120" w:after="120" w:line="264" w:lineRule="auto"/>
        <w:ind w:left="357"/>
        <w:contextualSpacing w:val="0"/>
        <w:rPr>
          <w:b/>
          <w:sz w:val="26"/>
          <w:szCs w:val="26"/>
        </w:rPr>
      </w:pPr>
      <w:r w:rsidRPr="00042263">
        <w:rPr>
          <w:b/>
          <w:sz w:val="26"/>
          <w:szCs w:val="26"/>
        </w:rPr>
        <w:t xml:space="preserve">3.3 Tần suất thực hiện công việc: </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475"/>
        <w:gridCol w:w="992"/>
        <w:gridCol w:w="992"/>
        <w:gridCol w:w="993"/>
        <w:gridCol w:w="992"/>
        <w:gridCol w:w="992"/>
      </w:tblGrid>
      <w:tr w:rsidR="00193231" w:rsidRPr="00042263" w14:paraId="046B3F3F" w14:textId="77777777" w:rsidTr="006A652C">
        <w:trPr>
          <w:trHeight w:val="432"/>
          <w:tblHeader/>
          <w:jc w:val="center"/>
        </w:trPr>
        <w:tc>
          <w:tcPr>
            <w:tcW w:w="2810" w:type="dxa"/>
            <w:vAlign w:val="center"/>
          </w:tcPr>
          <w:p w14:paraId="3F86B514" w14:textId="77777777" w:rsidR="00193231" w:rsidRPr="00042263" w:rsidRDefault="00193231" w:rsidP="006A652C">
            <w:pPr>
              <w:spacing w:line="276" w:lineRule="auto"/>
              <w:jc w:val="center"/>
              <w:rPr>
                <w:b/>
                <w:sz w:val="26"/>
                <w:szCs w:val="26"/>
              </w:rPr>
            </w:pPr>
            <w:r w:rsidRPr="00042263">
              <w:rPr>
                <w:b/>
                <w:sz w:val="26"/>
                <w:szCs w:val="26"/>
              </w:rPr>
              <w:t xml:space="preserve">Công việc </w:t>
            </w:r>
          </w:p>
          <w:p w14:paraId="2DDDA917" w14:textId="77777777" w:rsidR="00193231" w:rsidRPr="00042263" w:rsidRDefault="00193231" w:rsidP="006A652C">
            <w:pPr>
              <w:spacing w:line="276" w:lineRule="auto"/>
              <w:jc w:val="center"/>
              <w:rPr>
                <w:b/>
                <w:sz w:val="26"/>
                <w:szCs w:val="26"/>
              </w:rPr>
            </w:pPr>
            <w:r w:rsidRPr="00042263">
              <w:rPr>
                <w:b/>
                <w:sz w:val="26"/>
                <w:szCs w:val="26"/>
              </w:rPr>
              <w:t>bảo trì</w:t>
            </w:r>
          </w:p>
        </w:tc>
        <w:tc>
          <w:tcPr>
            <w:tcW w:w="1475" w:type="dxa"/>
            <w:vAlign w:val="center"/>
          </w:tcPr>
          <w:p w14:paraId="2BACB59E" w14:textId="77777777" w:rsidR="00193231" w:rsidRPr="00042263" w:rsidRDefault="00193231" w:rsidP="006A652C">
            <w:pPr>
              <w:spacing w:line="276" w:lineRule="auto"/>
              <w:jc w:val="center"/>
              <w:rPr>
                <w:b/>
                <w:sz w:val="26"/>
                <w:szCs w:val="26"/>
              </w:rPr>
            </w:pPr>
            <w:r w:rsidRPr="00042263">
              <w:rPr>
                <w:b/>
                <w:sz w:val="26"/>
                <w:szCs w:val="26"/>
              </w:rPr>
              <w:t>Lần 1</w:t>
            </w:r>
          </w:p>
        </w:tc>
        <w:tc>
          <w:tcPr>
            <w:tcW w:w="992" w:type="dxa"/>
            <w:vAlign w:val="center"/>
          </w:tcPr>
          <w:p w14:paraId="1BC03535" w14:textId="77777777" w:rsidR="00193231" w:rsidRPr="00042263" w:rsidRDefault="00193231" w:rsidP="006A652C">
            <w:pPr>
              <w:spacing w:line="276" w:lineRule="auto"/>
              <w:jc w:val="center"/>
              <w:rPr>
                <w:b/>
                <w:sz w:val="26"/>
                <w:szCs w:val="26"/>
              </w:rPr>
            </w:pPr>
            <w:r w:rsidRPr="00042263">
              <w:rPr>
                <w:b/>
                <w:sz w:val="26"/>
                <w:szCs w:val="26"/>
              </w:rPr>
              <w:t>Lần 2</w:t>
            </w:r>
          </w:p>
        </w:tc>
        <w:tc>
          <w:tcPr>
            <w:tcW w:w="992" w:type="dxa"/>
            <w:vAlign w:val="center"/>
          </w:tcPr>
          <w:p w14:paraId="37C5FEAE" w14:textId="77777777" w:rsidR="00193231" w:rsidRPr="00042263" w:rsidRDefault="00193231" w:rsidP="006A652C">
            <w:pPr>
              <w:spacing w:line="276" w:lineRule="auto"/>
              <w:jc w:val="center"/>
              <w:rPr>
                <w:b/>
                <w:sz w:val="26"/>
                <w:szCs w:val="26"/>
              </w:rPr>
            </w:pPr>
            <w:r w:rsidRPr="00042263">
              <w:rPr>
                <w:b/>
                <w:sz w:val="26"/>
                <w:szCs w:val="26"/>
              </w:rPr>
              <w:t>Lần 3</w:t>
            </w:r>
          </w:p>
        </w:tc>
        <w:tc>
          <w:tcPr>
            <w:tcW w:w="993" w:type="dxa"/>
            <w:vAlign w:val="center"/>
          </w:tcPr>
          <w:p w14:paraId="41C83D8A" w14:textId="77777777" w:rsidR="00193231" w:rsidRPr="00042263" w:rsidRDefault="00193231" w:rsidP="006A652C">
            <w:pPr>
              <w:spacing w:line="276" w:lineRule="auto"/>
              <w:jc w:val="center"/>
              <w:rPr>
                <w:b/>
                <w:sz w:val="26"/>
                <w:szCs w:val="26"/>
              </w:rPr>
            </w:pPr>
            <w:r w:rsidRPr="00042263">
              <w:rPr>
                <w:b/>
                <w:sz w:val="26"/>
                <w:szCs w:val="26"/>
              </w:rPr>
              <w:t>Lần 4</w:t>
            </w:r>
          </w:p>
        </w:tc>
        <w:tc>
          <w:tcPr>
            <w:tcW w:w="992" w:type="dxa"/>
            <w:vAlign w:val="center"/>
          </w:tcPr>
          <w:p w14:paraId="39EDB94A" w14:textId="77777777" w:rsidR="00193231" w:rsidRPr="00042263" w:rsidRDefault="00193231" w:rsidP="006A652C">
            <w:pPr>
              <w:spacing w:line="276" w:lineRule="auto"/>
              <w:jc w:val="center"/>
              <w:rPr>
                <w:b/>
                <w:sz w:val="26"/>
                <w:szCs w:val="26"/>
              </w:rPr>
            </w:pPr>
            <w:r w:rsidRPr="00042263">
              <w:rPr>
                <w:b/>
                <w:sz w:val="26"/>
                <w:szCs w:val="26"/>
              </w:rPr>
              <w:t>Lần 5</w:t>
            </w:r>
          </w:p>
        </w:tc>
        <w:tc>
          <w:tcPr>
            <w:tcW w:w="992" w:type="dxa"/>
            <w:vAlign w:val="center"/>
          </w:tcPr>
          <w:p w14:paraId="6FEA23C5" w14:textId="77777777" w:rsidR="00193231" w:rsidRPr="00042263" w:rsidRDefault="00193231" w:rsidP="006A652C">
            <w:pPr>
              <w:spacing w:line="276" w:lineRule="auto"/>
              <w:jc w:val="center"/>
              <w:rPr>
                <w:b/>
                <w:sz w:val="26"/>
                <w:szCs w:val="26"/>
              </w:rPr>
            </w:pPr>
            <w:r w:rsidRPr="00042263">
              <w:rPr>
                <w:b/>
                <w:sz w:val="26"/>
                <w:szCs w:val="26"/>
              </w:rPr>
              <w:t>Lần 6</w:t>
            </w:r>
          </w:p>
        </w:tc>
      </w:tr>
      <w:tr w:rsidR="00193231" w:rsidRPr="00042263" w14:paraId="5038D3A6" w14:textId="77777777" w:rsidTr="006A652C">
        <w:trPr>
          <w:trHeight w:val="802"/>
          <w:jc w:val="center"/>
        </w:trPr>
        <w:tc>
          <w:tcPr>
            <w:tcW w:w="2810" w:type="dxa"/>
            <w:vAlign w:val="center"/>
          </w:tcPr>
          <w:p w14:paraId="2165FEF9" w14:textId="77777777" w:rsidR="00193231" w:rsidRPr="00042263" w:rsidRDefault="00193231" w:rsidP="006A652C">
            <w:pPr>
              <w:spacing w:line="276" w:lineRule="auto"/>
              <w:rPr>
                <w:sz w:val="26"/>
                <w:szCs w:val="26"/>
              </w:rPr>
            </w:pPr>
            <w:r w:rsidRPr="00042263">
              <w:rPr>
                <w:sz w:val="26"/>
                <w:szCs w:val="26"/>
              </w:rPr>
              <w:t xml:space="preserve">Công việc bảo trì định kỳ </w:t>
            </w:r>
          </w:p>
        </w:tc>
        <w:tc>
          <w:tcPr>
            <w:tcW w:w="1475" w:type="dxa"/>
            <w:vAlign w:val="center"/>
          </w:tcPr>
          <w:p w14:paraId="60F35AF1" w14:textId="77777777" w:rsidR="00193231" w:rsidRPr="00042263" w:rsidRDefault="00193231" w:rsidP="006A652C">
            <w:pPr>
              <w:spacing w:line="276" w:lineRule="auto"/>
              <w:jc w:val="center"/>
              <w:rPr>
                <w:sz w:val="26"/>
                <w:szCs w:val="26"/>
              </w:rPr>
            </w:pPr>
            <w:r w:rsidRPr="00042263">
              <w:rPr>
                <w:sz w:val="26"/>
                <w:szCs w:val="26"/>
              </w:rPr>
              <w:t>x</w:t>
            </w:r>
          </w:p>
        </w:tc>
        <w:tc>
          <w:tcPr>
            <w:tcW w:w="992" w:type="dxa"/>
            <w:vAlign w:val="center"/>
          </w:tcPr>
          <w:p w14:paraId="72F4AA23" w14:textId="77777777" w:rsidR="00193231" w:rsidRPr="00042263" w:rsidRDefault="00193231" w:rsidP="006A652C">
            <w:pPr>
              <w:spacing w:line="276" w:lineRule="auto"/>
              <w:jc w:val="center"/>
              <w:rPr>
                <w:sz w:val="26"/>
                <w:szCs w:val="26"/>
              </w:rPr>
            </w:pPr>
            <w:r w:rsidRPr="00042263">
              <w:rPr>
                <w:sz w:val="26"/>
                <w:szCs w:val="26"/>
              </w:rPr>
              <w:t>x</w:t>
            </w:r>
          </w:p>
        </w:tc>
        <w:tc>
          <w:tcPr>
            <w:tcW w:w="992" w:type="dxa"/>
            <w:vAlign w:val="center"/>
          </w:tcPr>
          <w:p w14:paraId="2F2FF1B5" w14:textId="77777777" w:rsidR="00193231" w:rsidRPr="00042263" w:rsidRDefault="00193231" w:rsidP="006A652C">
            <w:pPr>
              <w:spacing w:line="276" w:lineRule="auto"/>
              <w:jc w:val="center"/>
              <w:rPr>
                <w:sz w:val="26"/>
                <w:szCs w:val="26"/>
              </w:rPr>
            </w:pPr>
            <w:r w:rsidRPr="00042263">
              <w:rPr>
                <w:sz w:val="26"/>
                <w:szCs w:val="26"/>
              </w:rPr>
              <w:t>x</w:t>
            </w:r>
          </w:p>
        </w:tc>
        <w:tc>
          <w:tcPr>
            <w:tcW w:w="993" w:type="dxa"/>
            <w:vAlign w:val="center"/>
          </w:tcPr>
          <w:p w14:paraId="5D58834B" w14:textId="77777777" w:rsidR="00193231" w:rsidRPr="00042263" w:rsidRDefault="00193231" w:rsidP="006A652C">
            <w:pPr>
              <w:spacing w:line="276" w:lineRule="auto"/>
              <w:jc w:val="center"/>
              <w:rPr>
                <w:sz w:val="26"/>
                <w:szCs w:val="26"/>
              </w:rPr>
            </w:pPr>
            <w:r w:rsidRPr="00042263">
              <w:rPr>
                <w:sz w:val="26"/>
                <w:szCs w:val="26"/>
              </w:rPr>
              <w:t>x</w:t>
            </w:r>
          </w:p>
        </w:tc>
        <w:tc>
          <w:tcPr>
            <w:tcW w:w="992" w:type="dxa"/>
            <w:vAlign w:val="center"/>
          </w:tcPr>
          <w:p w14:paraId="27B1CC95" w14:textId="77777777" w:rsidR="00193231" w:rsidRPr="00042263" w:rsidRDefault="00193231" w:rsidP="006A652C">
            <w:pPr>
              <w:spacing w:line="276" w:lineRule="auto"/>
              <w:jc w:val="center"/>
              <w:rPr>
                <w:sz w:val="26"/>
                <w:szCs w:val="26"/>
              </w:rPr>
            </w:pPr>
            <w:r w:rsidRPr="00042263">
              <w:rPr>
                <w:sz w:val="26"/>
                <w:szCs w:val="26"/>
              </w:rPr>
              <w:t>x</w:t>
            </w:r>
          </w:p>
        </w:tc>
        <w:tc>
          <w:tcPr>
            <w:tcW w:w="992" w:type="dxa"/>
            <w:vAlign w:val="center"/>
          </w:tcPr>
          <w:p w14:paraId="6B023F07" w14:textId="77777777" w:rsidR="00193231" w:rsidRPr="00042263" w:rsidRDefault="00193231" w:rsidP="006A652C">
            <w:pPr>
              <w:spacing w:line="276" w:lineRule="auto"/>
              <w:jc w:val="center"/>
              <w:rPr>
                <w:sz w:val="26"/>
                <w:szCs w:val="26"/>
              </w:rPr>
            </w:pPr>
            <w:r w:rsidRPr="00042263">
              <w:rPr>
                <w:sz w:val="26"/>
                <w:szCs w:val="26"/>
              </w:rPr>
              <w:t>x</w:t>
            </w:r>
          </w:p>
        </w:tc>
      </w:tr>
      <w:tr w:rsidR="00193231" w:rsidRPr="00042263" w14:paraId="40D54C07" w14:textId="77777777" w:rsidTr="006A652C">
        <w:trPr>
          <w:trHeight w:val="2078"/>
          <w:jc w:val="center"/>
        </w:trPr>
        <w:tc>
          <w:tcPr>
            <w:tcW w:w="2810" w:type="dxa"/>
            <w:vAlign w:val="center"/>
          </w:tcPr>
          <w:p w14:paraId="2F1C548F" w14:textId="77777777" w:rsidR="00193231" w:rsidRPr="00042263" w:rsidRDefault="00193231" w:rsidP="006A652C">
            <w:pPr>
              <w:spacing w:line="276" w:lineRule="auto"/>
              <w:rPr>
                <w:sz w:val="26"/>
                <w:szCs w:val="26"/>
              </w:rPr>
            </w:pPr>
            <w:r w:rsidRPr="00042263">
              <w:rPr>
                <w:sz w:val="26"/>
                <w:szCs w:val="26"/>
              </w:rPr>
              <w:lastRenderedPageBreak/>
              <w:t>Thay thế vật tư phụ tùng (Cảm biến nhận biết carrier -OBS optical tube switch</w:t>
            </w:r>
          </w:p>
          <w:p w14:paraId="6CE4AFD6" w14:textId="77777777" w:rsidR="00193231" w:rsidRPr="00042263" w:rsidRDefault="00193231" w:rsidP="006A652C">
            <w:pPr>
              <w:spacing w:line="276" w:lineRule="auto"/>
              <w:rPr>
                <w:sz w:val="26"/>
                <w:szCs w:val="26"/>
              </w:rPr>
            </w:pPr>
            <w:r w:rsidRPr="00042263">
              <w:rPr>
                <w:sz w:val="26"/>
                <w:szCs w:val="26"/>
              </w:rPr>
              <w:t>Thẻ từ RCI)</w:t>
            </w:r>
          </w:p>
        </w:tc>
        <w:tc>
          <w:tcPr>
            <w:tcW w:w="1475" w:type="dxa"/>
            <w:vAlign w:val="center"/>
          </w:tcPr>
          <w:p w14:paraId="1C3AA64C" w14:textId="77777777" w:rsidR="00193231" w:rsidRPr="00042263" w:rsidRDefault="00193231" w:rsidP="006A652C">
            <w:pPr>
              <w:spacing w:line="276" w:lineRule="auto"/>
              <w:rPr>
                <w:sz w:val="26"/>
                <w:szCs w:val="26"/>
              </w:rPr>
            </w:pPr>
            <w:r>
              <w:rPr>
                <w:sz w:val="26"/>
                <w:szCs w:val="26"/>
              </w:rPr>
              <w:t>- Cảm biến nhận biết carrier: 04</w:t>
            </w:r>
            <w:r w:rsidRPr="00042263">
              <w:rPr>
                <w:sz w:val="26"/>
                <w:szCs w:val="26"/>
              </w:rPr>
              <w:t xml:space="preserve"> cái</w:t>
            </w:r>
          </w:p>
          <w:p w14:paraId="110A6756" w14:textId="77777777" w:rsidR="00193231" w:rsidRPr="00042263" w:rsidRDefault="00193231" w:rsidP="006A652C">
            <w:pPr>
              <w:spacing w:line="276" w:lineRule="auto"/>
              <w:rPr>
                <w:sz w:val="26"/>
                <w:szCs w:val="26"/>
              </w:rPr>
            </w:pPr>
            <w:r w:rsidRPr="00042263">
              <w:rPr>
                <w:sz w:val="26"/>
                <w:szCs w:val="26"/>
              </w:rPr>
              <w:t>-</w:t>
            </w:r>
            <w:r>
              <w:rPr>
                <w:sz w:val="26"/>
                <w:szCs w:val="26"/>
              </w:rPr>
              <w:t xml:space="preserve"> Thẻ từ RCI: 1</w:t>
            </w:r>
            <w:r w:rsidRPr="00042263">
              <w:rPr>
                <w:sz w:val="26"/>
                <w:szCs w:val="26"/>
              </w:rPr>
              <w:t>0 cái</w:t>
            </w:r>
          </w:p>
        </w:tc>
        <w:tc>
          <w:tcPr>
            <w:tcW w:w="992" w:type="dxa"/>
            <w:vAlign w:val="center"/>
          </w:tcPr>
          <w:p w14:paraId="572B0AC8" w14:textId="77777777" w:rsidR="00193231" w:rsidRPr="00042263" w:rsidRDefault="00193231" w:rsidP="006A652C">
            <w:pPr>
              <w:spacing w:line="276" w:lineRule="auto"/>
              <w:rPr>
                <w:sz w:val="26"/>
                <w:szCs w:val="26"/>
              </w:rPr>
            </w:pPr>
          </w:p>
        </w:tc>
        <w:tc>
          <w:tcPr>
            <w:tcW w:w="992" w:type="dxa"/>
            <w:vAlign w:val="center"/>
          </w:tcPr>
          <w:p w14:paraId="294991DE" w14:textId="77777777" w:rsidR="00193231" w:rsidRPr="00042263" w:rsidRDefault="00193231" w:rsidP="006A652C">
            <w:pPr>
              <w:spacing w:line="276" w:lineRule="auto"/>
              <w:rPr>
                <w:sz w:val="26"/>
                <w:szCs w:val="26"/>
              </w:rPr>
            </w:pPr>
          </w:p>
        </w:tc>
        <w:tc>
          <w:tcPr>
            <w:tcW w:w="993" w:type="dxa"/>
            <w:vAlign w:val="center"/>
          </w:tcPr>
          <w:p w14:paraId="066DCB1E" w14:textId="77777777" w:rsidR="00193231" w:rsidRPr="00042263" w:rsidRDefault="00193231" w:rsidP="006A652C">
            <w:pPr>
              <w:spacing w:line="276" w:lineRule="auto"/>
              <w:rPr>
                <w:sz w:val="26"/>
                <w:szCs w:val="26"/>
              </w:rPr>
            </w:pPr>
          </w:p>
        </w:tc>
        <w:tc>
          <w:tcPr>
            <w:tcW w:w="992" w:type="dxa"/>
            <w:vAlign w:val="center"/>
          </w:tcPr>
          <w:p w14:paraId="3D15ECBB" w14:textId="77777777" w:rsidR="00193231" w:rsidRPr="00042263" w:rsidRDefault="00193231" w:rsidP="006A652C">
            <w:pPr>
              <w:spacing w:line="276" w:lineRule="auto"/>
              <w:rPr>
                <w:sz w:val="26"/>
                <w:szCs w:val="26"/>
              </w:rPr>
            </w:pPr>
          </w:p>
        </w:tc>
        <w:tc>
          <w:tcPr>
            <w:tcW w:w="992" w:type="dxa"/>
            <w:vAlign w:val="center"/>
          </w:tcPr>
          <w:p w14:paraId="0D278992" w14:textId="77777777" w:rsidR="00193231" w:rsidRPr="00042263" w:rsidRDefault="00193231" w:rsidP="006A652C">
            <w:pPr>
              <w:spacing w:line="276" w:lineRule="auto"/>
              <w:rPr>
                <w:sz w:val="26"/>
                <w:szCs w:val="26"/>
              </w:rPr>
            </w:pPr>
          </w:p>
        </w:tc>
      </w:tr>
      <w:tr w:rsidR="00193231" w:rsidRPr="00042263" w14:paraId="0F5114F8" w14:textId="77777777" w:rsidTr="006A652C">
        <w:trPr>
          <w:trHeight w:val="1759"/>
          <w:jc w:val="center"/>
        </w:trPr>
        <w:tc>
          <w:tcPr>
            <w:tcW w:w="2810" w:type="dxa"/>
            <w:vAlign w:val="center"/>
          </w:tcPr>
          <w:p w14:paraId="51D285E7" w14:textId="77777777" w:rsidR="00193231" w:rsidRPr="00042263" w:rsidRDefault="00193231" w:rsidP="006A652C">
            <w:pPr>
              <w:spacing w:line="276" w:lineRule="auto"/>
              <w:rPr>
                <w:sz w:val="26"/>
                <w:szCs w:val="26"/>
              </w:rPr>
            </w:pPr>
            <w:r w:rsidRPr="00042263">
              <w:rPr>
                <w:sz w:val="26"/>
                <w:szCs w:val="26"/>
              </w:rPr>
              <w:t>Thay thế vật tư hao mòn</w:t>
            </w:r>
          </w:p>
          <w:p w14:paraId="1467D533" w14:textId="77777777" w:rsidR="00193231" w:rsidRPr="00042263" w:rsidRDefault="00193231" w:rsidP="006A652C">
            <w:pPr>
              <w:spacing w:line="276" w:lineRule="auto"/>
              <w:rPr>
                <w:sz w:val="26"/>
                <w:szCs w:val="26"/>
              </w:rPr>
            </w:pPr>
            <w:r w:rsidRPr="00042263">
              <w:rPr>
                <w:sz w:val="26"/>
                <w:szCs w:val="26"/>
              </w:rPr>
              <w:t>(Đai nhám cho hộp chuyển -Velcro rings, băng dính 2 mặt -Two side adhesive tape)</w:t>
            </w:r>
          </w:p>
        </w:tc>
        <w:tc>
          <w:tcPr>
            <w:tcW w:w="6436" w:type="dxa"/>
            <w:gridSpan w:val="6"/>
            <w:vAlign w:val="center"/>
          </w:tcPr>
          <w:p w14:paraId="6E6AB6AE" w14:textId="77777777" w:rsidR="00193231" w:rsidRPr="00042263" w:rsidRDefault="00193231" w:rsidP="006A652C">
            <w:pPr>
              <w:spacing w:line="276" w:lineRule="auto"/>
              <w:ind w:left="-44"/>
              <w:rPr>
                <w:sz w:val="26"/>
                <w:szCs w:val="26"/>
              </w:rPr>
            </w:pPr>
            <w:r w:rsidRPr="00042263">
              <w:rPr>
                <w:sz w:val="26"/>
                <w:szCs w:val="26"/>
              </w:rPr>
              <w:t>Định kỳ 03 tháng/ lần (04 lần/ năm)</w:t>
            </w:r>
          </w:p>
          <w:p w14:paraId="0EEF110C" w14:textId="77777777" w:rsidR="00193231" w:rsidRPr="00042263" w:rsidRDefault="00193231" w:rsidP="006A652C">
            <w:pPr>
              <w:spacing w:line="276" w:lineRule="auto"/>
              <w:ind w:left="-44"/>
              <w:rPr>
                <w:sz w:val="26"/>
                <w:szCs w:val="26"/>
              </w:rPr>
            </w:pPr>
            <w:r w:rsidRPr="00042263">
              <w:rPr>
                <w:sz w:val="26"/>
                <w:szCs w:val="26"/>
              </w:rPr>
              <w:t>Vật tư hao mòn 01 lần thay thế:</w:t>
            </w:r>
          </w:p>
          <w:p w14:paraId="046DB921" w14:textId="77777777" w:rsidR="00193231" w:rsidRPr="00042263" w:rsidRDefault="00193231" w:rsidP="006A652C">
            <w:pPr>
              <w:spacing w:line="276" w:lineRule="auto"/>
              <w:ind w:left="-44"/>
              <w:rPr>
                <w:sz w:val="26"/>
                <w:szCs w:val="26"/>
              </w:rPr>
            </w:pPr>
            <w:r w:rsidRPr="00042263">
              <w:rPr>
                <w:sz w:val="26"/>
                <w:szCs w:val="26"/>
              </w:rPr>
              <w:t>- Đai nhám: 72 cái</w:t>
            </w:r>
          </w:p>
          <w:p w14:paraId="0063CA35" w14:textId="77777777" w:rsidR="00193231" w:rsidRPr="00042263" w:rsidRDefault="00193231" w:rsidP="006A652C">
            <w:pPr>
              <w:spacing w:line="276" w:lineRule="auto"/>
              <w:ind w:left="-44"/>
              <w:rPr>
                <w:sz w:val="26"/>
                <w:szCs w:val="26"/>
              </w:rPr>
            </w:pPr>
            <w:r w:rsidRPr="00042263">
              <w:rPr>
                <w:sz w:val="26"/>
                <w:szCs w:val="26"/>
              </w:rPr>
              <w:t>- Băng dính 2 mặt: 1 cuộn</w:t>
            </w:r>
          </w:p>
        </w:tc>
      </w:tr>
    </w:tbl>
    <w:p w14:paraId="349E2D09" w14:textId="77777777" w:rsidR="00193231" w:rsidRPr="00042263" w:rsidRDefault="00193231" w:rsidP="00193231">
      <w:pPr>
        <w:pStyle w:val="ListParagraph"/>
        <w:spacing w:before="120" w:after="120" w:line="264" w:lineRule="auto"/>
        <w:ind w:left="357"/>
        <w:contextualSpacing w:val="0"/>
        <w:rPr>
          <w:b/>
          <w:sz w:val="26"/>
          <w:szCs w:val="26"/>
        </w:rPr>
      </w:pPr>
      <w:r w:rsidRPr="00042263">
        <w:rPr>
          <w:b/>
          <w:sz w:val="26"/>
          <w:szCs w:val="26"/>
        </w:rPr>
        <w:t>3.4 Yêu cầu về nhân sự</w:t>
      </w:r>
    </w:p>
    <w:p w14:paraId="33328A4B"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Tối thiểu 01 kỹ sư ngành điện/ điện tử/ tự động hóa hoặc kỹ sư y sinh và được đào tạo, huấn luận về hệ thống vận chuyển mẫu bệnh phẩm BP Atlas -Telecom pneumatic tube system để giám sát, thực hiện công việc và phối hợp với nhân viên Bệnh viện.</w:t>
      </w:r>
    </w:p>
    <w:p w14:paraId="34F02B00" w14:textId="77777777" w:rsidR="00193231" w:rsidRPr="00042263" w:rsidRDefault="00193231" w:rsidP="00193231">
      <w:pPr>
        <w:pStyle w:val="ListParagraph"/>
        <w:spacing w:before="120" w:after="120" w:line="264" w:lineRule="auto"/>
        <w:ind w:left="357"/>
        <w:contextualSpacing w:val="0"/>
        <w:rPr>
          <w:b/>
          <w:sz w:val="26"/>
          <w:szCs w:val="26"/>
        </w:rPr>
      </w:pPr>
      <w:r w:rsidRPr="00042263">
        <w:rPr>
          <w:b/>
          <w:sz w:val="26"/>
          <w:szCs w:val="26"/>
        </w:rPr>
        <w:t>3.5 Yêu cầu khác</w:t>
      </w:r>
    </w:p>
    <w:p w14:paraId="7CAE6AF9"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Bảo trì kết hợp đánh giá tình trạng hệ thống cũng như tất cả các phụ kiện, vật tư và thiết bị.</w:t>
      </w:r>
    </w:p>
    <w:p w14:paraId="4A4AD9B4"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Cung cấp Báo cáo sau mỗi đợt bảo trì bao gồm: danh mục công việc đã thực hiện, hình ảnh minh chứng, kết quả phân tích, đánh giá và trích xuất lỗi của hệ thống, đề xuất và giải pháp khắc phục cụ thể khi có phát hiện các dấu hiệu bất thường.</w:t>
      </w:r>
    </w:p>
    <w:p w14:paraId="348EA2FC"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Chi phí nhân công kiểm tra khẩn cấp, sửa chữa, xử lý khi xảy ra sự cố đã bao gồm trong dịch vụ bảo trì.</w:t>
      </w:r>
    </w:p>
    <w:p w14:paraId="5F0F7A28"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7F1A9F">
        <w:rPr>
          <w:sz w:val="26"/>
          <w:szCs w:val="26"/>
        </w:rPr>
        <w:t>Nhà thầu đảm bảo hệ thống hoạt động ổn định và liên tục. Chịu trách nhiệm thay thế, khắc phục, sửa chữa những hư hỏng do Nhà thầu gây ra, những hư hỏng do trước đó không cảnh báo, không báo cáo, không đề xuất bằng chi phí của Nhà thầu.</w:t>
      </w:r>
      <w:r w:rsidRPr="00042263">
        <w:rPr>
          <w:sz w:val="26"/>
          <w:szCs w:val="26"/>
        </w:rPr>
        <w:t xml:space="preserve"> Trường hợp xử lý sự cố trong thời gian bảo hành, Nhà thầu phải bố trí nhân sự trong vòng 4 giờ kể từ lúc nhận thông báo qua điện thoại của bệnh viện để thực hiện công việc.</w:t>
      </w:r>
    </w:p>
    <w:p w14:paraId="6FCE3DD9"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Nhà thầu phải thực hiện công việc theo lịch sắp xếp của Bệnh viện (kể cả ngoài giờ hành chính, thứ 7, chủ nhật, ngày nghỉ, lễ).</w:t>
      </w:r>
    </w:p>
    <w:p w14:paraId="5627AE8F"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Nhà thầu chịu hoàn toàn trách nhiệm và bồi thường thiệt hại về hậu quả do nhân viên của nhà thầu gây ảnh hưởng đến tài sản của Bệnh viện.</w:t>
      </w:r>
    </w:p>
    <w:p w14:paraId="4B608030"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Trang bị đầy đủ, đồng phục công ty, bảng tên, phương tiện bảo hộ lao động.</w:t>
      </w:r>
    </w:p>
    <w:p w14:paraId="50227BEA"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Chấp hành nghiêm tất cả các yêu cầu về an ninh, trật tự, an toàn vệ sinh lao động và phòng cháy chữa cháy trong quá trình làm việc tại bệnh viện. Chịu hoàn toàn trách nhiệm về bất cứ sự cố, tai nạn liên quan đến quá trình làm việc.</w:t>
      </w:r>
    </w:p>
    <w:p w14:paraId="55F8AEFA" w14:textId="77777777" w:rsidR="00193231" w:rsidRPr="00042263"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t xml:space="preserve">Tác phong làm việc lịch sự, hòa nhã trong Bệnh viện. </w:t>
      </w:r>
    </w:p>
    <w:p w14:paraId="405D8709" w14:textId="77777777" w:rsidR="00193231" w:rsidRPr="0090609D" w:rsidRDefault="00193231" w:rsidP="00193231">
      <w:pPr>
        <w:pStyle w:val="ListParagraph"/>
        <w:numPr>
          <w:ilvl w:val="0"/>
          <w:numId w:val="1"/>
        </w:numPr>
        <w:spacing w:before="60" w:after="60" w:line="264" w:lineRule="auto"/>
        <w:ind w:left="0" w:firstLine="567"/>
        <w:contextualSpacing w:val="0"/>
        <w:jc w:val="both"/>
        <w:rPr>
          <w:sz w:val="26"/>
          <w:szCs w:val="26"/>
        </w:rPr>
      </w:pPr>
      <w:r w:rsidRPr="00042263">
        <w:rPr>
          <w:sz w:val="26"/>
          <w:szCs w:val="26"/>
        </w:rPr>
        <w:lastRenderedPageBreak/>
        <w:t>Nhà thầu thực hiện công việc dưới sự giám sát, hướng dẫn của nhân viên Bệnh viện. Nếu vi phạm, nhân sự đó phải lập tức rời khỏi bệnh viện và không được tiếp tục công việc tại Bệnh viện.</w:t>
      </w:r>
    </w:p>
    <w:p w14:paraId="368F1EFA" w14:textId="77777777" w:rsidR="00690184" w:rsidRPr="00454E26" w:rsidRDefault="00690184" w:rsidP="0002753F">
      <w:pPr>
        <w:spacing w:before="120" w:after="120"/>
        <w:rPr>
          <w:b/>
          <w:sz w:val="26"/>
          <w:szCs w:val="26"/>
        </w:rPr>
      </w:pPr>
    </w:p>
    <w:sectPr w:rsidR="00690184" w:rsidRPr="00454E26" w:rsidSect="00BA5C7C">
      <w:pgSz w:w="11907" w:h="16839" w:code="9"/>
      <w:pgMar w:top="1134" w:right="1247" w:bottom="1134" w:left="1418" w:header="510"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0A5" w14:textId="77777777" w:rsidR="00226896" w:rsidRDefault="00226896" w:rsidP="00583AA0">
      <w:r>
        <w:separator/>
      </w:r>
    </w:p>
  </w:endnote>
  <w:endnote w:type="continuationSeparator" w:id="0">
    <w:p w14:paraId="4535487E" w14:textId="77777777" w:rsidR="00226896" w:rsidRDefault="00226896"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9130" w14:textId="77777777" w:rsidR="002B23C6" w:rsidRDefault="002B23C6" w:rsidP="00D84075">
    <w:pPr>
      <w:pStyle w:val="Footer"/>
    </w:pPr>
  </w:p>
  <w:p w14:paraId="6129C324" w14:textId="77777777" w:rsidR="002B23C6" w:rsidRDefault="002B23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D17D" w14:textId="77777777" w:rsidR="00226896" w:rsidRDefault="00226896" w:rsidP="00583AA0">
      <w:r>
        <w:separator/>
      </w:r>
    </w:p>
  </w:footnote>
  <w:footnote w:type="continuationSeparator" w:id="0">
    <w:p w14:paraId="23BD0969" w14:textId="77777777" w:rsidR="00226896" w:rsidRDefault="00226896" w:rsidP="00583AA0">
      <w:r>
        <w:continuationSeparator/>
      </w:r>
    </w:p>
  </w:footnote>
  <w:footnote w:id="1">
    <w:p w14:paraId="1BFAFD5B" w14:textId="5CC2D106" w:rsidR="00112D68" w:rsidRDefault="00112D68" w:rsidP="00FF7EA0">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279D" w14:textId="77777777" w:rsidR="002B23C6" w:rsidRDefault="002B23C6">
    <w:pPr>
      <w:pStyle w:val="Header"/>
      <w:jc w:val="center"/>
    </w:pPr>
  </w:p>
  <w:p w14:paraId="1C70905F" w14:textId="77777777" w:rsidR="002B23C6" w:rsidRDefault="002B23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305"/>
    <w:multiLevelType w:val="hybridMultilevel"/>
    <w:tmpl w:val="49D859F2"/>
    <w:lvl w:ilvl="0" w:tplc="D60E857E">
      <w:start w:val="1"/>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1186A"/>
    <w:multiLevelType w:val="hybridMultilevel"/>
    <w:tmpl w:val="B082E834"/>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74F38"/>
    <w:multiLevelType w:val="hybridMultilevel"/>
    <w:tmpl w:val="123041EE"/>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9D4DD1"/>
    <w:multiLevelType w:val="hybridMultilevel"/>
    <w:tmpl w:val="026676FE"/>
    <w:lvl w:ilvl="0" w:tplc="D28861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4870"/>
    <w:multiLevelType w:val="hybridMultilevel"/>
    <w:tmpl w:val="4F1A2FF6"/>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C77D6D"/>
    <w:multiLevelType w:val="hybridMultilevel"/>
    <w:tmpl w:val="0506F1A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1145B"/>
    <w:multiLevelType w:val="hybridMultilevel"/>
    <w:tmpl w:val="B928B994"/>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C34CBE"/>
    <w:multiLevelType w:val="hybridMultilevel"/>
    <w:tmpl w:val="97CCF248"/>
    <w:lvl w:ilvl="0" w:tplc="D28861C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85E2D"/>
    <w:multiLevelType w:val="hybridMultilevel"/>
    <w:tmpl w:val="67DA8A3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6F6FCA"/>
    <w:multiLevelType w:val="hybridMultilevel"/>
    <w:tmpl w:val="6A84B428"/>
    <w:lvl w:ilvl="0" w:tplc="2CA88866">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1" w15:restartNumberingAfterBreak="0">
    <w:nsid w:val="5C4B71E8"/>
    <w:multiLevelType w:val="hybridMultilevel"/>
    <w:tmpl w:val="33A80E28"/>
    <w:lvl w:ilvl="0" w:tplc="77C080D2">
      <w:start w:val="1"/>
      <w:numFmt w:val="bullet"/>
      <w:lvlText w:val="-"/>
      <w:lvlJc w:val="left"/>
      <w:pPr>
        <w:ind w:left="720" w:hanging="360"/>
      </w:pPr>
      <w:rPr>
        <w:rFonts w:ascii="VNI-Palatin" w:hAnsi="VNI-Palati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C16BD"/>
    <w:multiLevelType w:val="hybridMultilevel"/>
    <w:tmpl w:val="F5229FDA"/>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65746"/>
    <w:multiLevelType w:val="multilevel"/>
    <w:tmpl w:val="2E889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DE0E11"/>
    <w:multiLevelType w:val="hybridMultilevel"/>
    <w:tmpl w:val="AB8000F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4E497B"/>
    <w:multiLevelType w:val="hybridMultilevel"/>
    <w:tmpl w:val="5E208E8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7C3E376F"/>
    <w:multiLevelType w:val="hybridMultilevel"/>
    <w:tmpl w:val="A4F4C35C"/>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DE7417"/>
    <w:multiLevelType w:val="hybridMultilevel"/>
    <w:tmpl w:val="C35E89AA"/>
    <w:lvl w:ilvl="0" w:tplc="D2886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13"/>
  </w:num>
  <w:num w:numId="5">
    <w:abstractNumId w:val="3"/>
  </w:num>
  <w:num w:numId="6">
    <w:abstractNumId w:val="4"/>
  </w:num>
  <w:num w:numId="7">
    <w:abstractNumId w:val="9"/>
  </w:num>
  <w:num w:numId="8">
    <w:abstractNumId w:val="5"/>
  </w:num>
  <w:num w:numId="9">
    <w:abstractNumId w:val="16"/>
  </w:num>
  <w:num w:numId="10">
    <w:abstractNumId w:val="14"/>
  </w:num>
  <w:num w:numId="11">
    <w:abstractNumId w:val="1"/>
  </w:num>
  <w:num w:numId="12">
    <w:abstractNumId w:val="12"/>
  </w:num>
  <w:num w:numId="13">
    <w:abstractNumId w:val="0"/>
  </w:num>
  <w:num w:numId="14">
    <w:abstractNumId w:val="15"/>
  </w:num>
  <w:num w:numId="15">
    <w:abstractNumId w:val="10"/>
  </w:num>
  <w:num w:numId="16">
    <w:abstractNumId w:val="8"/>
  </w:num>
  <w:num w:numId="17">
    <w:abstractNumId w:val="11"/>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9250A4"/>
    <w:rsid w:val="00000FE1"/>
    <w:rsid w:val="00001251"/>
    <w:rsid w:val="000014EB"/>
    <w:rsid w:val="00001EAD"/>
    <w:rsid w:val="00002A8D"/>
    <w:rsid w:val="00003943"/>
    <w:rsid w:val="0000438C"/>
    <w:rsid w:val="00004611"/>
    <w:rsid w:val="00004B70"/>
    <w:rsid w:val="00004D81"/>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3735"/>
    <w:rsid w:val="00013B36"/>
    <w:rsid w:val="00014335"/>
    <w:rsid w:val="00014822"/>
    <w:rsid w:val="00016D90"/>
    <w:rsid w:val="00017416"/>
    <w:rsid w:val="00017A13"/>
    <w:rsid w:val="00020341"/>
    <w:rsid w:val="000215EA"/>
    <w:rsid w:val="00023989"/>
    <w:rsid w:val="00024103"/>
    <w:rsid w:val="0002439E"/>
    <w:rsid w:val="00024FFA"/>
    <w:rsid w:val="000259E4"/>
    <w:rsid w:val="00025BBB"/>
    <w:rsid w:val="00025CF6"/>
    <w:rsid w:val="000262E5"/>
    <w:rsid w:val="00026521"/>
    <w:rsid w:val="00026C92"/>
    <w:rsid w:val="00026E8E"/>
    <w:rsid w:val="00026F02"/>
    <w:rsid w:val="0002753F"/>
    <w:rsid w:val="00027ADF"/>
    <w:rsid w:val="000301E7"/>
    <w:rsid w:val="00030932"/>
    <w:rsid w:val="00030C8C"/>
    <w:rsid w:val="00031755"/>
    <w:rsid w:val="000320CF"/>
    <w:rsid w:val="00032512"/>
    <w:rsid w:val="000326E5"/>
    <w:rsid w:val="000328DB"/>
    <w:rsid w:val="00032DE8"/>
    <w:rsid w:val="00033195"/>
    <w:rsid w:val="000333B9"/>
    <w:rsid w:val="00033615"/>
    <w:rsid w:val="00033E55"/>
    <w:rsid w:val="00034119"/>
    <w:rsid w:val="000348E9"/>
    <w:rsid w:val="000350E6"/>
    <w:rsid w:val="0003518B"/>
    <w:rsid w:val="00035A3C"/>
    <w:rsid w:val="00035C20"/>
    <w:rsid w:val="000361C4"/>
    <w:rsid w:val="000362BE"/>
    <w:rsid w:val="00036AE9"/>
    <w:rsid w:val="00037056"/>
    <w:rsid w:val="0003748A"/>
    <w:rsid w:val="0003749F"/>
    <w:rsid w:val="00041D25"/>
    <w:rsid w:val="000425C6"/>
    <w:rsid w:val="0004260E"/>
    <w:rsid w:val="00042F4A"/>
    <w:rsid w:val="00043729"/>
    <w:rsid w:val="00043EA9"/>
    <w:rsid w:val="0004431D"/>
    <w:rsid w:val="00044636"/>
    <w:rsid w:val="00044BF7"/>
    <w:rsid w:val="00044CF2"/>
    <w:rsid w:val="0004504A"/>
    <w:rsid w:val="0004517C"/>
    <w:rsid w:val="00045242"/>
    <w:rsid w:val="000466FE"/>
    <w:rsid w:val="00047156"/>
    <w:rsid w:val="00047C15"/>
    <w:rsid w:val="0005002B"/>
    <w:rsid w:val="0005074B"/>
    <w:rsid w:val="00050D11"/>
    <w:rsid w:val="00050E5E"/>
    <w:rsid w:val="00050E77"/>
    <w:rsid w:val="00050EC3"/>
    <w:rsid w:val="00050FE4"/>
    <w:rsid w:val="00052DE1"/>
    <w:rsid w:val="00053070"/>
    <w:rsid w:val="000542C8"/>
    <w:rsid w:val="00055455"/>
    <w:rsid w:val="0005559E"/>
    <w:rsid w:val="00055C22"/>
    <w:rsid w:val="000563CB"/>
    <w:rsid w:val="00056721"/>
    <w:rsid w:val="00056E89"/>
    <w:rsid w:val="00056F0B"/>
    <w:rsid w:val="000575A6"/>
    <w:rsid w:val="0005762A"/>
    <w:rsid w:val="00060A21"/>
    <w:rsid w:val="00060A60"/>
    <w:rsid w:val="00060FD5"/>
    <w:rsid w:val="00061066"/>
    <w:rsid w:val="000616A3"/>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307"/>
    <w:rsid w:val="00074F89"/>
    <w:rsid w:val="00075287"/>
    <w:rsid w:val="00076326"/>
    <w:rsid w:val="00076596"/>
    <w:rsid w:val="00080AD6"/>
    <w:rsid w:val="0008278B"/>
    <w:rsid w:val="00083389"/>
    <w:rsid w:val="00083945"/>
    <w:rsid w:val="000840C1"/>
    <w:rsid w:val="000845C9"/>
    <w:rsid w:val="00084966"/>
    <w:rsid w:val="00085DE1"/>
    <w:rsid w:val="00086566"/>
    <w:rsid w:val="0008689D"/>
    <w:rsid w:val="00086B5A"/>
    <w:rsid w:val="00086CF3"/>
    <w:rsid w:val="000873A1"/>
    <w:rsid w:val="0008766C"/>
    <w:rsid w:val="0009045F"/>
    <w:rsid w:val="000923F8"/>
    <w:rsid w:val="00092DA4"/>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92E"/>
    <w:rsid w:val="000A3CE6"/>
    <w:rsid w:val="000A4031"/>
    <w:rsid w:val="000A4CE1"/>
    <w:rsid w:val="000A596C"/>
    <w:rsid w:val="000A5E61"/>
    <w:rsid w:val="000A79C5"/>
    <w:rsid w:val="000A79DD"/>
    <w:rsid w:val="000B0195"/>
    <w:rsid w:val="000B033C"/>
    <w:rsid w:val="000B0BFE"/>
    <w:rsid w:val="000B19C8"/>
    <w:rsid w:val="000B1C70"/>
    <w:rsid w:val="000B218B"/>
    <w:rsid w:val="000B35DE"/>
    <w:rsid w:val="000B360E"/>
    <w:rsid w:val="000B36E2"/>
    <w:rsid w:val="000B48F0"/>
    <w:rsid w:val="000B52A7"/>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7B1"/>
    <w:rsid w:val="000D1DAF"/>
    <w:rsid w:val="000D2265"/>
    <w:rsid w:val="000D26FA"/>
    <w:rsid w:val="000D2791"/>
    <w:rsid w:val="000D3C7A"/>
    <w:rsid w:val="000D3E13"/>
    <w:rsid w:val="000D520B"/>
    <w:rsid w:val="000D6356"/>
    <w:rsid w:val="000D6B03"/>
    <w:rsid w:val="000D797D"/>
    <w:rsid w:val="000D7A63"/>
    <w:rsid w:val="000D7A81"/>
    <w:rsid w:val="000D7F02"/>
    <w:rsid w:val="000E023B"/>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179"/>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BED"/>
    <w:rsid w:val="00105EF4"/>
    <w:rsid w:val="001079E8"/>
    <w:rsid w:val="001079EC"/>
    <w:rsid w:val="00110466"/>
    <w:rsid w:val="001109E0"/>
    <w:rsid w:val="00110DFD"/>
    <w:rsid w:val="00111587"/>
    <w:rsid w:val="0011169F"/>
    <w:rsid w:val="00111F02"/>
    <w:rsid w:val="001125AF"/>
    <w:rsid w:val="00112725"/>
    <w:rsid w:val="00112D68"/>
    <w:rsid w:val="00112F7D"/>
    <w:rsid w:val="001130C7"/>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D14"/>
    <w:rsid w:val="00126F85"/>
    <w:rsid w:val="00126F9B"/>
    <w:rsid w:val="001273A6"/>
    <w:rsid w:val="001315EE"/>
    <w:rsid w:val="00132DF9"/>
    <w:rsid w:val="0013394A"/>
    <w:rsid w:val="00133E2D"/>
    <w:rsid w:val="0013400D"/>
    <w:rsid w:val="0013414E"/>
    <w:rsid w:val="001348A5"/>
    <w:rsid w:val="001349FA"/>
    <w:rsid w:val="00134B4C"/>
    <w:rsid w:val="00134E45"/>
    <w:rsid w:val="001358DD"/>
    <w:rsid w:val="001359B1"/>
    <w:rsid w:val="00135A61"/>
    <w:rsid w:val="00137EC1"/>
    <w:rsid w:val="001401CB"/>
    <w:rsid w:val="00140312"/>
    <w:rsid w:val="00140D31"/>
    <w:rsid w:val="00140EED"/>
    <w:rsid w:val="00142912"/>
    <w:rsid w:val="00143369"/>
    <w:rsid w:val="00143C91"/>
    <w:rsid w:val="00145035"/>
    <w:rsid w:val="00145144"/>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0EC"/>
    <w:rsid w:val="00155352"/>
    <w:rsid w:val="001553ED"/>
    <w:rsid w:val="0015581F"/>
    <w:rsid w:val="001558E4"/>
    <w:rsid w:val="00155E92"/>
    <w:rsid w:val="00155EB6"/>
    <w:rsid w:val="001574CA"/>
    <w:rsid w:val="00157A62"/>
    <w:rsid w:val="001600B3"/>
    <w:rsid w:val="00160693"/>
    <w:rsid w:val="00160A59"/>
    <w:rsid w:val="00160D2E"/>
    <w:rsid w:val="00161233"/>
    <w:rsid w:val="0016167C"/>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E92"/>
    <w:rsid w:val="00171A18"/>
    <w:rsid w:val="00171E2A"/>
    <w:rsid w:val="0017252B"/>
    <w:rsid w:val="00173349"/>
    <w:rsid w:val="00173709"/>
    <w:rsid w:val="00174132"/>
    <w:rsid w:val="0017582E"/>
    <w:rsid w:val="00175ADE"/>
    <w:rsid w:val="00176986"/>
    <w:rsid w:val="001771BB"/>
    <w:rsid w:val="0018043E"/>
    <w:rsid w:val="00180526"/>
    <w:rsid w:val="00180B91"/>
    <w:rsid w:val="00180E87"/>
    <w:rsid w:val="00181817"/>
    <w:rsid w:val="001838B9"/>
    <w:rsid w:val="00183912"/>
    <w:rsid w:val="00183A86"/>
    <w:rsid w:val="00183E6C"/>
    <w:rsid w:val="00183E80"/>
    <w:rsid w:val="00184545"/>
    <w:rsid w:val="00184FA7"/>
    <w:rsid w:val="00185092"/>
    <w:rsid w:val="001871D8"/>
    <w:rsid w:val="00187257"/>
    <w:rsid w:val="00187C60"/>
    <w:rsid w:val="001902DF"/>
    <w:rsid w:val="00190FE5"/>
    <w:rsid w:val="00191554"/>
    <w:rsid w:val="00191A33"/>
    <w:rsid w:val="00192317"/>
    <w:rsid w:val="00193231"/>
    <w:rsid w:val="0019323C"/>
    <w:rsid w:val="00193466"/>
    <w:rsid w:val="00193B1B"/>
    <w:rsid w:val="00193FC3"/>
    <w:rsid w:val="001943B8"/>
    <w:rsid w:val="001972F6"/>
    <w:rsid w:val="00197AA6"/>
    <w:rsid w:val="00197AAC"/>
    <w:rsid w:val="001A0E50"/>
    <w:rsid w:val="001A1B07"/>
    <w:rsid w:val="001A29E6"/>
    <w:rsid w:val="001A3A2D"/>
    <w:rsid w:val="001A4C57"/>
    <w:rsid w:val="001A4FEE"/>
    <w:rsid w:val="001A6207"/>
    <w:rsid w:val="001A7089"/>
    <w:rsid w:val="001A7BB7"/>
    <w:rsid w:val="001A7EF7"/>
    <w:rsid w:val="001A7F4E"/>
    <w:rsid w:val="001B01CF"/>
    <w:rsid w:val="001B029E"/>
    <w:rsid w:val="001B0C78"/>
    <w:rsid w:val="001B0E88"/>
    <w:rsid w:val="001B0F62"/>
    <w:rsid w:val="001B10A9"/>
    <w:rsid w:val="001B20E1"/>
    <w:rsid w:val="001B2231"/>
    <w:rsid w:val="001B2838"/>
    <w:rsid w:val="001B2C97"/>
    <w:rsid w:val="001B36DE"/>
    <w:rsid w:val="001B402F"/>
    <w:rsid w:val="001B488C"/>
    <w:rsid w:val="001B498E"/>
    <w:rsid w:val="001B4A51"/>
    <w:rsid w:val="001B4D08"/>
    <w:rsid w:val="001B4D68"/>
    <w:rsid w:val="001B52C5"/>
    <w:rsid w:val="001B54AE"/>
    <w:rsid w:val="001B6247"/>
    <w:rsid w:val="001B657D"/>
    <w:rsid w:val="001B65A9"/>
    <w:rsid w:val="001B6AF6"/>
    <w:rsid w:val="001B7128"/>
    <w:rsid w:val="001B7FB3"/>
    <w:rsid w:val="001C0E83"/>
    <w:rsid w:val="001C0E9C"/>
    <w:rsid w:val="001C0FF6"/>
    <w:rsid w:val="001C1EB2"/>
    <w:rsid w:val="001C2CD8"/>
    <w:rsid w:val="001C30E4"/>
    <w:rsid w:val="001C3406"/>
    <w:rsid w:val="001C52CE"/>
    <w:rsid w:val="001C6365"/>
    <w:rsid w:val="001C64C6"/>
    <w:rsid w:val="001C6C54"/>
    <w:rsid w:val="001C707B"/>
    <w:rsid w:val="001C7269"/>
    <w:rsid w:val="001C7ED1"/>
    <w:rsid w:val="001D0010"/>
    <w:rsid w:val="001D0256"/>
    <w:rsid w:val="001D09DC"/>
    <w:rsid w:val="001D0A9D"/>
    <w:rsid w:val="001D3E7A"/>
    <w:rsid w:val="001D4563"/>
    <w:rsid w:val="001D5257"/>
    <w:rsid w:val="001D5942"/>
    <w:rsid w:val="001D5D11"/>
    <w:rsid w:val="001D6353"/>
    <w:rsid w:val="001D6C9E"/>
    <w:rsid w:val="001D7B60"/>
    <w:rsid w:val="001E0E92"/>
    <w:rsid w:val="001E17F4"/>
    <w:rsid w:val="001E1901"/>
    <w:rsid w:val="001E1905"/>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6E60"/>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10259"/>
    <w:rsid w:val="00210596"/>
    <w:rsid w:val="00210B69"/>
    <w:rsid w:val="00210EA6"/>
    <w:rsid w:val="00211951"/>
    <w:rsid w:val="002121AF"/>
    <w:rsid w:val="002128E0"/>
    <w:rsid w:val="00212A76"/>
    <w:rsid w:val="00212D9C"/>
    <w:rsid w:val="00213018"/>
    <w:rsid w:val="00213394"/>
    <w:rsid w:val="00213723"/>
    <w:rsid w:val="00213DA6"/>
    <w:rsid w:val="0021527C"/>
    <w:rsid w:val="0021536E"/>
    <w:rsid w:val="00215E6D"/>
    <w:rsid w:val="00215ED8"/>
    <w:rsid w:val="00215FED"/>
    <w:rsid w:val="0021606D"/>
    <w:rsid w:val="0021639B"/>
    <w:rsid w:val="00216BB7"/>
    <w:rsid w:val="00217ADF"/>
    <w:rsid w:val="002210B1"/>
    <w:rsid w:val="002218CE"/>
    <w:rsid w:val="002225EE"/>
    <w:rsid w:val="002228BE"/>
    <w:rsid w:val="00223354"/>
    <w:rsid w:val="00223B4A"/>
    <w:rsid w:val="0022546F"/>
    <w:rsid w:val="00225873"/>
    <w:rsid w:val="002267FF"/>
    <w:rsid w:val="00226896"/>
    <w:rsid w:val="002272FB"/>
    <w:rsid w:val="00227588"/>
    <w:rsid w:val="002275FE"/>
    <w:rsid w:val="002303A3"/>
    <w:rsid w:val="0023059A"/>
    <w:rsid w:val="002306F0"/>
    <w:rsid w:val="00230900"/>
    <w:rsid w:val="00231AF8"/>
    <w:rsid w:val="00232151"/>
    <w:rsid w:val="0023285E"/>
    <w:rsid w:val="00232E2D"/>
    <w:rsid w:val="00232EE6"/>
    <w:rsid w:val="00234365"/>
    <w:rsid w:val="00235110"/>
    <w:rsid w:val="00235871"/>
    <w:rsid w:val="00235FDC"/>
    <w:rsid w:val="00235FF2"/>
    <w:rsid w:val="00237BD8"/>
    <w:rsid w:val="00237E26"/>
    <w:rsid w:val="00240BD1"/>
    <w:rsid w:val="002413D8"/>
    <w:rsid w:val="002420E1"/>
    <w:rsid w:val="00242776"/>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6F8"/>
    <w:rsid w:val="00255764"/>
    <w:rsid w:val="00256339"/>
    <w:rsid w:val="00256422"/>
    <w:rsid w:val="002564EA"/>
    <w:rsid w:val="002568DF"/>
    <w:rsid w:val="00256A4F"/>
    <w:rsid w:val="00256CE6"/>
    <w:rsid w:val="00256E60"/>
    <w:rsid w:val="00260840"/>
    <w:rsid w:val="00260916"/>
    <w:rsid w:val="00260D4B"/>
    <w:rsid w:val="00261649"/>
    <w:rsid w:val="00261A31"/>
    <w:rsid w:val="00261EBD"/>
    <w:rsid w:val="00262340"/>
    <w:rsid w:val="002623DC"/>
    <w:rsid w:val="00262425"/>
    <w:rsid w:val="002650B9"/>
    <w:rsid w:val="00265459"/>
    <w:rsid w:val="0026560A"/>
    <w:rsid w:val="002659FA"/>
    <w:rsid w:val="002660A7"/>
    <w:rsid w:val="00266837"/>
    <w:rsid w:val="00266D81"/>
    <w:rsid w:val="00267196"/>
    <w:rsid w:val="0026770D"/>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0825"/>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93A"/>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5B6D"/>
    <w:rsid w:val="002A69A2"/>
    <w:rsid w:val="002A7E4E"/>
    <w:rsid w:val="002B07BD"/>
    <w:rsid w:val="002B0AA4"/>
    <w:rsid w:val="002B1119"/>
    <w:rsid w:val="002B1262"/>
    <w:rsid w:val="002B17BA"/>
    <w:rsid w:val="002B20F9"/>
    <w:rsid w:val="002B23C6"/>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2A5E"/>
    <w:rsid w:val="002E418A"/>
    <w:rsid w:val="002E4216"/>
    <w:rsid w:val="002E44B4"/>
    <w:rsid w:val="002E63BD"/>
    <w:rsid w:val="002E6F17"/>
    <w:rsid w:val="002E6F75"/>
    <w:rsid w:val="002E7340"/>
    <w:rsid w:val="002E7F74"/>
    <w:rsid w:val="002F0400"/>
    <w:rsid w:val="002F0711"/>
    <w:rsid w:val="002F0BD5"/>
    <w:rsid w:val="002F0EC0"/>
    <w:rsid w:val="002F14A7"/>
    <w:rsid w:val="002F1871"/>
    <w:rsid w:val="002F19BD"/>
    <w:rsid w:val="002F216C"/>
    <w:rsid w:val="002F25E1"/>
    <w:rsid w:val="002F2720"/>
    <w:rsid w:val="002F2748"/>
    <w:rsid w:val="002F28EC"/>
    <w:rsid w:val="002F2F2C"/>
    <w:rsid w:val="002F30CA"/>
    <w:rsid w:val="002F36E9"/>
    <w:rsid w:val="002F60E4"/>
    <w:rsid w:val="002F6CA0"/>
    <w:rsid w:val="002F7484"/>
    <w:rsid w:val="002F7686"/>
    <w:rsid w:val="002F77E3"/>
    <w:rsid w:val="003000F5"/>
    <w:rsid w:val="00300894"/>
    <w:rsid w:val="00300E1B"/>
    <w:rsid w:val="00302254"/>
    <w:rsid w:val="00303087"/>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BA0"/>
    <w:rsid w:val="003168AC"/>
    <w:rsid w:val="00316C70"/>
    <w:rsid w:val="00316FAE"/>
    <w:rsid w:val="0031744C"/>
    <w:rsid w:val="003174B2"/>
    <w:rsid w:val="00317DC4"/>
    <w:rsid w:val="0032089D"/>
    <w:rsid w:val="003208E0"/>
    <w:rsid w:val="00320DEF"/>
    <w:rsid w:val="00321093"/>
    <w:rsid w:val="0032142E"/>
    <w:rsid w:val="00322471"/>
    <w:rsid w:val="00322B43"/>
    <w:rsid w:val="00322BCD"/>
    <w:rsid w:val="00322E72"/>
    <w:rsid w:val="00323D19"/>
    <w:rsid w:val="00324545"/>
    <w:rsid w:val="00324F9B"/>
    <w:rsid w:val="00325110"/>
    <w:rsid w:val="00325B29"/>
    <w:rsid w:val="00325F06"/>
    <w:rsid w:val="00326A9A"/>
    <w:rsid w:val="00326D83"/>
    <w:rsid w:val="0032704A"/>
    <w:rsid w:val="0032755E"/>
    <w:rsid w:val="00327A06"/>
    <w:rsid w:val="00327DBA"/>
    <w:rsid w:val="0033035C"/>
    <w:rsid w:val="00330A9A"/>
    <w:rsid w:val="00330F41"/>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EF5"/>
    <w:rsid w:val="00342FC1"/>
    <w:rsid w:val="00342FD8"/>
    <w:rsid w:val="003434A9"/>
    <w:rsid w:val="00343810"/>
    <w:rsid w:val="00343868"/>
    <w:rsid w:val="0034441D"/>
    <w:rsid w:val="003445E0"/>
    <w:rsid w:val="00344669"/>
    <w:rsid w:val="00345E53"/>
    <w:rsid w:val="00346469"/>
    <w:rsid w:val="00346500"/>
    <w:rsid w:val="00346685"/>
    <w:rsid w:val="00346F12"/>
    <w:rsid w:val="00347577"/>
    <w:rsid w:val="0035048C"/>
    <w:rsid w:val="0035066D"/>
    <w:rsid w:val="003509C8"/>
    <w:rsid w:val="003511E2"/>
    <w:rsid w:val="00351884"/>
    <w:rsid w:val="00353572"/>
    <w:rsid w:val="00354198"/>
    <w:rsid w:val="00354EDF"/>
    <w:rsid w:val="0035523D"/>
    <w:rsid w:val="00356F68"/>
    <w:rsid w:val="00360587"/>
    <w:rsid w:val="00360921"/>
    <w:rsid w:val="00360B7F"/>
    <w:rsid w:val="00360C32"/>
    <w:rsid w:val="00360CD3"/>
    <w:rsid w:val="0036116B"/>
    <w:rsid w:val="00361233"/>
    <w:rsid w:val="0036125A"/>
    <w:rsid w:val="003613C6"/>
    <w:rsid w:val="003617C1"/>
    <w:rsid w:val="00361856"/>
    <w:rsid w:val="00362398"/>
    <w:rsid w:val="00362418"/>
    <w:rsid w:val="00362725"/>
    <w:rsid w:val="003628E7"/>
    <w:rsid w:val="00362B6B"/>
    <w:rsid w:val="00363326"/>
    <w:rsid w:val="00363721"/>
    <w:rsid w:val="00363EF3"/>
    <w:rsid w:val="00364C55"/>
    <w:rsid w:val="00365400"/>
    <w:rsid w:val="003654E8"/>
    <w:rsid w:val="003655A5"/>
    <w:rsid w:val="00366433"/>
    <w:rsid w:val="00366DCC"/>
    <w:rsid w:val="00370189"/>
    <w:rsid w:val="003707D3"/>
    <w:rsid w:val="003724A1"/>
    <w:rsid w:val="003733E7"/>
    <w:rsid w:val="00373C5D"/>
    <w:rsid w:val="00374075"/>
    <w:rsid w:val="00375194"/>
    <w:rsid w:val="0037656C"/>
    <w:rsid w:val="003765E4"/>
    <w:rsid w:val="00377854"/>
    <w:rsid w:val="00377DB9"/>
    <w:rsid w:val="00377FFB"/>
    <w:rsid w:val="00380692"/>
    <w:rsid w:val="00380FBE"/>
    <w:rsid w:val="00381D7B"/>
    <w:rsid w:val="00382689"/>
    <w:rsid w:val="003834AB"/>
    <w:rsid w:val="00383BD2"/>
    <w:rsid w:val="00384137"/>
    <w:rsid w:val="00385061"/>
    <w:rsid w:val="0038566D"/>
    <w:rsid w:val="003874AC"/>
    <w:rsid w:val="003875E5"/>
    <w:rsid w:val="00390442"/>
    <w:rsid w:val="0039066E"/>
    <w:rsid w:val="00393E6E"/>
    <w:rsid w:val="00394623"/>
    <w:rsid w:val="003946FE"/>
    <w:rsid w:val="00394C4C"/>
    <w:rsid w:val="0039569C"/>
    <w:rsid w:val="0039579E"/>
    <w:rsid w:val="003960B0"/>
    <w:rsid w:val="0039682D"/>
    <w:rsid w:val="003969C1"/>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62F"/>
    <w:rsid w:val="003C1D0E"/>
    <w:rsid w:val="003C1EFE"/>
    <w:rsid w:val="003C29B6"/>
    <w:rsid w:val="003C4733"/>
    <w:rsid w:val="003C4D17"/>
    <w:rsid w:val="003C5999"/>
    <w:rsid w:val="003C5AF4"/>
    <w:rsid w:val="003C656B"/>
    <w:rsid w:val="003C673C"/>
    <w:rsid w:val="003C6BFF"/>
    <w:rsid w:val="003C6F97"/>
    <w:rsid w:val="003C705F"/>
    <w:rsid w:val="003C7409"/>
    <w:rsid w:val="003C7D2D"/>
    <w:rsid w:val="003D0CD5"/>
    <w:rsid w:val="003D0CE6"/>
    <w:rsid w:val="003D13A6"/>
    <w:rsid w:val="003D1E2D"/>
    <w:rsid w:val="003D1EBD"/>
    <w:rsid w:val="003D274E"/>
    <w:rsid w:val="003D27CC"/>
    <w:rsid w:val="003D2803"/>
    <w:rsid w:val="003D4AF3"/>
    <w:rsid w:val="003D4C77"/>
    <w:rsid w:val="003D4D1E"/>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D1A"/>
    <w:rsid w:val="003E654A"/>
    <w:rsid w:val="003E6A88"/>
    <w:rsid w:val="003E6C74"/>
    <w:rsid w:val="003E74C3"/>
    <w:rsid w:val="003E7F44"/>
    <w:rsid w:val="003F0F67"/>
    <w:rsid w:val="003F0FB3"/>
    <w:rsid w:val="003F1076"/>
    <w:rsid w:val="003F185C"/>
    <w:rsid w:val="003F1D59"/>
    <w:rsid w:val="003F1D71"/>
    <w:rsid w:val="003F269A"/>
    <w:rsid w:val="003F28FF"/>
    <w:rsid w:val="003F2961"/>
    <w:rsid w:val="003F307F"/>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B1"/>
    <w:rsid w:val="00401002"/>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8A"/>
    <w:rsid w:val="00410DC1"/>
    <w:rsid w:val="0041176C"/>
    <w:rsid w:val="004117D1"/>
    <w:rsid w:val="00411815"/>
    <w:rsid w:val="00411EE4"/>
    <w:rsid w:val="00412748"/>
    <w:rsid w:val="004128FF"/>
    <w:rsid w:val="00412CDA"/>
    <w:rsid w:val="00412EC4"/>
    <w:rsid w:val="004139A8"/>
    <w:rsid w:val="00414B8F"/>
    <w:rsid w:val="00414D0A"/>
    <w:rsid w:val="00414E2E"/>
    <w:rsid w:val="00415348"/>
    <w:rsid w:val="00415733"/>
    <w:rsid w:val="00415976"/>
    <w:rsid w:val="0041737E"/>
    <w:rsid w:val="00417D4E"/>
    <w:rsid w:val="00420C74"/>
    <w:rsid w:val="004214C8"/>
    <w:rsid w:val="00422696"/>
    <w:rsid w:val="00423AA8"/>
    <w:rsid w:val="004255EA"/>
    <w:rsid w:val="00425A54"/>
    <w:rsid w:val="004264EB"/>
    <w:rsid w:val="00426734"/>
    <w:rsid w:val="00426833"/>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150"/>
    <w:rsid w:val="00442703"/>
    <w:rsid w:val="004440BF"/>
    <w:rsid w:val="004467CC"/>
    <w:rsid w:val="004467D9"/>
    <w:rsid w:val="004475CD"/>
    <w:rsid w:val="00447B5B"/>
    <w:rsid w:val="0045094A"/>
    <w:rsid w:val="00451182"/>
    <w:rsid w:val="00451452"/>
    <w:rsid w:val="00452360"/>
    <w:rsid w:val="004524C6"/>
    <w:rsid w:val="004527AB"/>
    <w:rsid w:val="00453014"/>
    <w:rsid w:val="00453036"/>
    <w:rsid w:val="004537CD"/>
    <w:rsid w:val="004544D9"/>
    <w:rsid w:val="00454E26"/>
    <w:rsid w:val="00454FE3"/>
    <w:rsid w:val="00455039"/>
    <w:rsid w:val="004552A6"/>
    <w:rsid w:val="004556BD"/>
    <w:rsid w:val="0045582B"/>
    <w:rsid w:val="0045595B"/>
    <w:rsid w:val="00455A5C"/>
    <w:rsid w:val="00456396"/>
    <w:rsid w:val="00456532"/>
    <w:rsid w:val="0045785C"/>
    <w:rsid w:val="004578E7"/>
    <w:rsid w:val="004600F9"/>
    <w:rsid w:val="00460356"/>
    <w:rsid w:val="004604DD"/>
    <w:rsid w:val="00460735"/>
    <w:rsid w:val="0046073D"/>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20CC"/>
    <w:rsid w:val="004735D1"/>
    <w:rsid w:val="004738E0"/>
    <w:rsid w:val="004739C0"/>
    <w:rsid w:val="00473C00"/>
    <w:rsid w:val="004744A1"/>
    <w:rsid w:val="00474AC9"/>
    <w:rsid w:val="00475514"/>
    <w:rsid w:val="00476306"/>
    <w:rsid w:val="004765CC"/>
    <w:rsid w:val="00476A9D"/>
    <w:rsid w:val="004771D6"/>
    <w:rsid w:val="00477B57"/>
    <w:rsid w:val="004801A4"/>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2D6A"/>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5125"/>
    <w:rsid w:val="004A56E0"/>
    <w:rsid w:val="004A61F5"/>
    <w:rsid w:val="004A69CA"/>
    <w:rsid w:val="004A6CBE"/>
    <w:rsid w:val="004A7663"/>
    <w:rsid w:val="004A7C4F"/>
    <w:rsid w:val="004B0204"/>
    <w:rsid w:val="004B03B0"/>
    <w:rsid w:val="004B03B5"/>
    <w:rsid w:val="004B0B2E"/>
    <w:rsid w:val="004B0C56"/>
    <w:rsid w:val="004B0E71"/>
    <w:rsid w:val="004B1B57"/>
    <w:rsid w:val="004B1D94"/>
    <w:rsid w:val="004B1E36"/>
    <w:rsid w:val="004B28B6"/>
    <w:rsid w:val="004B31A2"/>
    <w:rsid w:val="004B3E99"/>
    <w:rsid w:val="004B45D0"/>
    <w:rsid w:val="004B5196"/>
    <w:rsid w:val="004B57CB"/>
    <w:rsid w:val="004B6079"/>
    <w:rsid w:val="004B6144"/>
    <w:rsid w:val="004B6BD1"/>
    <w:rsid w:val="004B6C7F"/>
    <w:rsid w:val="004B7258"/>
    <w:rsid w:val="004B730B"/>
    <w:rsid w:val="004B7C90"/>
    <w:rsid w:val="004C0ED9"/>
    <w:rsid w:val="004C1298"/>
    <w:rsid w:val="004C18A0"/>
    <w:rsid w:val="004C1E18"/>
    <w:rsid w:val="004C2024"/>
    <w:rsid w:val="004C214F"/>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4824"/>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449C"/>
    <w:rsid w:val="004E48C7"/>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6C71"/>
    <w:rsid w:val="00506D57"/>
    <w:rsid w:val="00506F89"/>
    <w:rsid w:val="00507A9C"/>
    <w:rsid w:val="00510EA3"/>
    <w:rsid w:val="00510FE6"/>
    <w:rsid w:val="00511752"/>
    <w:rsid w:val="00511CF3"/>
    <w:rsid w:val="00511FCE"/>
    <w:rsid w:val="005121E8"/>
    <w:rsid w:val="005124A5"/>
    <w:rsid w:val="00512D00"/>
    <w:rsid w:val="00512E03"/>
    <w:rsid w:val="00512E74"/>
    <w:rsid w:val="00513A94"/>
    <w:rsid w:val="00513D34"/>
    <w:rsid w:val="005145F1"/>
    <w:rsid w:val="00514D53"/>
    <w:rsid w:val="00514DC1"/>
    <w:rsid w:val="005150BF"/>
    <w:rsid w:val="0051550B"/>
    <w:rsid w:val="00516015"/>
    <w:rsid w:val="00516D80"/>
    <w:rsid w:val="0051776E"/>
    <w:rsid w:val="00517B1B"/>
    <w:rsid w:val="00517B77"/>
    <w:rsid w:val="00520491"/>
    <w:rsid w:val="00521613"/>
    <w:rsid w:val="00522CB5"/>
    <w:rsid w:val="00522D31"/>
    <w:rsid w:val="00522DD9"/>
    <w:rsid w:val="00523094"/>
    <w:rsid w:val="00523175"/>
    <w:rsid w:val="0052388F"/>
    <w:rsid w:val="0052392E"/>
    <w:rsid w:val="00523C9B"/>
    <w:rsid w:val="00523F03"/>
    <w:rsid w:val="00524147"/>
    <w:rsid w:val="00525FDD"/>
    <w:rsid w:val="005264A6"/>
    <w:rsid w:val="00526CA2"/>
    <w:rsid w:val="00527288"/>
    <w:rsid w:val="0052758E"/>
    <w:rsid w:val="005276F8"/>
    <w:rsid w:val="0052798B"/>
    <w:rsid w:val="00527AC6"/>
    <w:rsid w:val="0053099E"/>
    <w:rsid w:val="005312D4"/>
    <w:rsid w:val="00531822"/>
    <w:rsid w:val="00531C40"/>
    <w:rsid w:val="005320BB"/>
    <w:rsid w:val="00532C20"/>
    <w:rsid w:val="00532EC2"/>
    <w:rsid w:val="00533B3E"/>
    <w:rsid w:val="005344F5"/>
    <w:rsid w:val="00534700"/>
    <w:rsid w:val="005347E7"/>
    <w:rsid w:val="00535079"/>
    <w:rsid w:val="00535BC7"/>
    <w:rsid w:val="00535C4D"/>
    <w:rsid w:val="00535EEE"/>
    <w:rsid w:val="0053632B"/>
    <w:rsid w:val="00537CA7"/>
    <w:rsid w:val="005406F3"/>
    <w:rsid w:val="005408AE"/>
    <w:rsid w:val="00540F09"/>
    <w:rsid w:val="00540F0A"/>
    <w:rsid w:val="00541B2E"/>
    <w:rsid w:val="00541BBA"/>
    <w:rsid w:val="005420F3"/>
    <w:rsid w:val="0054210A"/>
    <w:rsid w:val="00542DA5"/>
    <w:rsid w:val="00544415"/>
    <w:rsid w:val="005449B9"/>
    <w:rsid w:val="00544FAD"/>
    <w:rsid w:val="00545622"/>
    <w:rsid w:val="005458AF"/>
    <w:rsid w:val="00545EDD"/>
    <w:rsid w:val="00546B12"/>
    <w:rsid w:val="00546B36"/>
    <w:rsid w:val="00546E4D"/>
    <w:rsid w:val="00547133"/>
    <w:rsid w:val="005474D7"/>
    <w:rsid w:val="005479A4"/>
    <w:rsid w:val="00547B35"/>
    <w:rsid w:val="00550C2F"/>
    <w:rsid w:val="00550E4D"/>
    <w:rsid w:val="00551097"/>
    <w:rsid w:val="00552151"/>
    <w:rsid w:val="0055231F"/>
    <w:rsid w:val="00552BDD"/>
    <w:rsid w:val="00552DA0"/>
    <w:rsid w:val="005541E6"/>
    <w:rsid w:val="005549DC"/>
    <w:rsid w:val="00554D22"/>
    <w:rsid w:val="00555711"/>
    <w:rsid w:val="00555A8E"/>
    <w:rsid w:val="00555B48"/>
    <w:rsid w:val="005564DA"/>
    <w:rsid w:val="00557BB6"/>
    <w:rsid w:val="00560EBD"/>
    <w:rsid w:val="005611A5"/>
    <w:rsid w:val="0056186F"/>
    <w:rsid w:val="00561C73"/>
    <w:rsid w:val="00561D0E"/>
    <w:rsid w:val="0056259E"/>
    <w:rsid w:val="00562EE5"/>
    <w:rsid w:val="00563B73"/>
    <w:rsid w:val="00563F76"/>
    <w:rsid w:val="0056483A"/>
    <w:rsid w:val="00564D81"/>
    <w:rsid w:val="005652CC"/>
    <w:rsid w:val="00565DEB"/>
    <w:rsid w:val="00566183"/>
    <w:rsid w:val="0056655D"/>
    <w:rsid w:val="00566A86"/>
    <w:rsid w:val="00566B75"/>
    <w:rsid w:val="005700C3"/>
    <w:rsid w:val="005709D5"/>
    <w:rsid w:val="00570D2B"/>
    <w:rsid w:val="005714BE"/>
    <w:rsid w:val="00571BC7"/>
    <w:rsid w:val="00571C3A"/>
    <w:rsid w:val="00572709"/>
    <w:rsid w:val="0057278B"/>
    <w:rsid w:val="00573D9D"/>
    <w:rsid w:val="00574DA4"/>
    <w:rsid w:val="00574F21"/>
    <w:rsid w:val="00575B31"/>
    <w:rsid w:val="00575B65"/>
    <w:rsid w:val="005760FE"/>
    <w:rsid w:val="005768F8"/>
    <w:rsid w:val="00576AFE"/>
    <w:rsid w:val="00576DC6"/>
    <w:rsid w:val="00580D9A"/>
    <w:rsid w:val="005812F7"/>
    <w:rsid w:val="005820BC"/>
    <w:rsid w:val="0058226E"/>
    <w:rsid w:val="00582674"/>
    <w:rsid w:val="0058267E"/>
    <w:rsid w:val="00583398"/>
    <w:rsid w:val="005833BA"/>
    <w:rsid w:val="00583535"/>
    <w:rsid w:val="00583AA0"/>
    <w:rsid w:val="00584507"/>
    <w:rsid w:val="00584692"/>
    <w:rsid w:val="00584AA0"/>
    <w:rsid w:val="00584C2D"/>
    <w:rsid w:val="00585028"/>
    <w:rsid w:val="005861BC"/>
    <w:rsid w:val="005876DE"/>
    <w:rsid w:val="0059019A"/>
    <w:rsid w:val="00590E6D"/>
    <w:rsid w:val="005914F2"/>
    <w:rsid w:val="005927BA"/>
    <w:rsid w:val="00592D7E"/>
    <w:rsid w:val="00592F31"/>
    <w:rsid w:val="0059425E"/>
    <w:rsid w:val="005948E4"/>
    <w:rsid w:val="0059542A"/>
    <w:rsid w:val="005955DD"/>
    <w:rsid w:val="005A03D2"/>
    <w:rsid w:val="005A0CAD"/>
    <w:rsid w:val="005A0FD8"/>
    <w:rsid w:val="005A1994"/>
    <w:rsid w:val="005A1B32"/>
    <w:rsid w:val="005A1C03"/>
    <w:rsid w:val="005A2617"/>
    <w:rsid w:val="005A3AE6"/>
    <w:rsid w:val="005A407B"/>
    <w:rsid w:val="005A4313"/>
    <w:rsid w:val="005A441E"/>
    <w:rsid w:val="005A4D93"/>
    <w:rsid w:val="005A4F18"/>
    <w:rsid w:val="005A7402"/>
    <w:rsid w:val="005B0704"/>
    <w:rsid w:val="005B0A03"/>
    <w:rsid w:val="005B22D9"/>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636"/>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356"/>
    <w:rsid w:val="005C779C"/>
    <w:rsid w:val="005D1749"/>
    <w:rsid w:val="005D1755"/>
    <w:rsid w:val="005D1CA7"/>
    <w:rsid w:val="005D1EBF"/>
    <w:rsid w:val="005D22DB"/>
    <w:rsid w:val="005D311F"/>
    <w:rsid w:val="005D329C"/>
    <w:rsid w:val="005D33F8"/>
    <w:rsid w:val="005D6269"/>
    <w:rsid w:val="005D666A"/>
    <w:rsid w:val="005D68C2"/>
    <w:rsid w:val="005D7134"/>
    <w:rsid w:val="005D717E"/>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AB"/>
    <w:rsid w:val="005F57FC"/>
    <w:rsid w:val="005F5F53"/>
    <w:rsid w:val="005F602A"/>
    <w:rsid w:val="005F61D3"/>
    <w:rsid w:val="005F628E"/>
    <w:rsid w:val="005F686E"/>
    <w:rsid w:val="005F72B4"/>
    <w:rsid w:val="005F72D0"/>
    <w:rsid w:val="00600226"/>
    <w:rsid w:val="006008AE"/>
    <w:rsid w:val="00600D2D"/>
    <w:rsid w:val="00601086"/>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D89"/>
    <w:rsid w:val="006214CE"/>
    <w:rsid w:val="00621F8B"/>
    <w:rsid w:val="00621FB1"/>
    <w:rsid w:val="00622691"/>
    <w:rsid w:val="006229A8"/>
    <w:rsid w:val="00622E10"/>
    <w:rsid w:val="00623254"/>
    <w:rsid w:val="006234F9"/>
    <w:rsid w:val="00623750"/>
    <w:rsid w:val="00624096"/>
    <w:rsid w:val="00624A26"/>
    <w:rsid w:val="00624CB1"/>
    <w:rsid w:val="006259EB"/>
    <w:rsid w:val="00626127"/>
    <w:rsid w:val="00626FA9"/>
    <w:rsid w:val="00627F2A"/>
    <w:rsid w:val="00630C1D"/>
    <w:rsid w:val="00631830"/>
    <w:rsid w:val="00631D7A"/>
    <w:rsid w:val="0063227C"/>
    <w:rsid w:val="006322C4"/>
    <w:rsid w:val="00633447"/>
    <w:rsid w:val="00633854"/>
    <w:rsid w:val="006345AB"/>
    <w:rsid w:val="00634A48"/>
    <w:rsid w:val="00634DFB"/>
    <w:rsid w:val="00635481"/>
    <w:rsid w:val="006375B3"/>
    <w:rsid w:val="0063782E"/>
    <w:rsid w:val="00637FF2"/>
    <w:rsid w:val="00640928"/>
    <w:rsid w:val="00641489"/>
    <w:rsid w:val="00642046"/>
    <w:rsid w:val="0064205B"/>
    <w:rsid w:val="00643166"/>
    <w:rsid w:val="006439C6"/>
    <w:rsid w:val="00643EFB"/>
    <w:rsid w:val="00643F67"/>
    <w:rsid w:val="0064425B"/>
    <w:rsid w:val="00644464"/>
    <w:rsid w:val="00644885"/>
    <w:rsid w:val="006453A6"/>
    <w:rsid w:val="006453D0"/>
    <w:rsid w:val="00646673"/>
    <w:rsid w:val="00646BF7"/>
    <w:rsid w:val="00647AE9"/>
    <w:rsid w:val="00647EBB"/>
    <w:rsid w:val="00647F18"/>
    <w:rsid w:val="00650040"/>
    <w:rsid w:val="006505F2"/>
    <w:rsid w:val="00650D01"/>
    <w:rsid w:val="006514F2"/>
    <w:rsid w:val="00651505"/>
    <w:rsid w:val="00651645"/>
    <w:rsid w:val="006548FB"/>
    <w:rsid w:val="00654B3D"/>
    <w:rsid w:val="00655283"/>
    <w:rsid w:val="00656696"/>
    <w:rsid w:val="00656E66"/>
    <w:rsid w:val="00657800"/>
    <w:rsid w:val="006622AD"/>
    <w:rsid w:val="00663C96"/>
    <w:rsid w:val="00663CF6"/>
    <w:rsid w:val="006648FF"/>
    <w:rsid w:val="0066494B"/>
    <w:rsid w:val="006656E2"/>
    <w:rsid w:val="006664F3"/>
    <w:rsid w:val="00667363"/>
    <w:rsid w:val="00670CD1"/>
    <w:rsid w:val="006710E6"/>
    <w:rsid w:val="0067228C"/>
    <w:rsid w:val="0067296A"/>
    <w:rsid w:val="00673C46"/>
    <w:rsid w:val="00673EDB"/>
    <w:rsid w:val="00674BF1"/>
    <w:rsid w:val="00674C83"/>
    <w:rsid w:val="0067502C"/>
    <w:rsid w:val="006750CB"/>
    <w:rsid w:val="00675737"/>
    <w:rsid w:val="00676520"/>
    <w:rsid w:val="006766DF"/>
    <w:rsid w:val="00677DF8"/>
    <w:rsid w:val="006805DA"/>
    <w:rsid w:val="006809F6"/>
    <w:rsid w:val="00680C0A"/>
    <w:rsid w:val="006812FB"/>
    <w:rsid w:val="006813F1"/>
    <w:rsid w:val="006819C1"/>
    <w:rsid w:val="00682B0D"/>
    <w:rsid w:val="00682FBA"/>
    <w:rsid w:val="006830BE"/>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2D7"/>
    <w:rsid w:val="006A156F"/>
    <w:rsid w:val="006A27C4"/>
    <w:rsid w:val="006A5D7C"/>
    <w:rsid w:val="006A600F"/>
    <w:rsid w:val="006A603A"/>
    <w:rsid w:val="006A6337"/>
    <w:rsid w:val="006A6B9C"/>
    <w:rsid w:val="006A6F40"/>
    <w:rsid w:val="006A75B3"/>
    <w:rsid w:val="006A75DA"/>
    <w:rsid w:val="006A7B39"/>
    <w:rsid w:val="006A7D33"/>
    <w:rsid w:val="006A7E20"/>
    <w:rsid w:val="006A7FAA"/>
    <w:rsid w:val="006B06C1"/>
    <w:rsid w:val="006B06DE"/>
    <w:rsid w:val="006B0FA9"/>
    <w:rsid w:val="006B1446"/>
    <w:rsid w:val="006B214F"/>
    <w:rsid w:val="006B2295"/>
    <w:rsid w:val="006B2945"/>
    <w:rsid w:val="006B3988"/>
    <w:rsid w:val="006B3A75"/>
    <w:rsid w:val="006B3C17"/>
    <w:rsid w:val="006B3C8F"/>
    <w:rsid w:val="006B42CE"/>
    <w:rsid w:val="006B46C4"/>
    <w:rsid w:val="006B4A38"/>
    <w:rsid w:val="006B4C9F"/>
    <w:rsid w:val="006B518E"/>
    <w:rsid w:val="006B64F5"/>
    <w:rsid w:val="006B683A"/>
    <w:rsid w:val="006B6EA8"/>
    <w:rsid w:val="006B73A6"/>
    <w:rsid w:val="006B75FD"/>
    <w:rsid w:val="006C02DE"/>
    <w:rsid w:val="006C02F8"/>
    <w:rsid w:val="006C081F"/>
    <w:rsid w:val="006C0DAC"/>
    <w:rsid w:val="006C12CA"/>
    <w:rsid w:val="006C1B9E"/>
    <w:rsid w:val="006C1F5C"/>
    <w:rsid w:val="006C2A64"/>
    <w:rsid w:val="006C2BEA"/>
    <w:rsid w:val="006C2C05"/>
    <w:rsid w:val="006C30E9"/>
    <w:rsid w:val="006C3249"/>
    <w:rsid w:val="006C32CF"/>
    <w:rsid w:val="006C38C7"/>
    <w:rsid w:val="006C3DAC"/>
    <w:rsid w:val="006C3F59"/>
    <w:rsid w:val="006C4002"/>
    <w:rsid w:val="006C46C1"/>
    <w:rsid w:val="006C4C30"/>
    <w:rsid w:val="006C5850"/>
    <w:rsid w:val="006C5D64"/>
    <w:rsid w:val="006C5E34"/>
    <w:rsid w:val="006C5F39"/>
    <w:rsid w:val="006C6938"/>
    <w:rsid w:val="006C72DA"/>
    <w:rsid w:val="006C787E"/>
    <w:rsid w:val="006C7D00"/>
    <w:rsid w:val="006C7F87"/>
    <w:rsid w:val="006D06F9"/>
    <w:rsid w:val="006D0FFF"/>
    <w:rsid w:val="006D1A00"/>
    <w:rsid w:val="006D24F0"/>
    <w:rsid w:val="006D4BAF"/>
    <w:rsid w:val="006D4D32"/>
    <w:rsid w:val="006D538E"/>
    <w:rsid w:val="006D5FB7"/>
    <w:rsid w:val="006D607D"/>
    <w:rsid w:val="006D6A1D"/>
    <w:rsid w:val="006D6AA5"/>
    <w:rsid w:val="006D7794"/>
    <w:rsid w:val="006D7864"/>
    <w:rsid w:val="006D7BAD"/>
    <w:rsid w:val="006E0222"/>
    <w:rsid w:val="006E2361"/>
    <w:rsid w:val="006E2627"/>
    <w:rsid w:val="006E2B71"/>
    <w:rsid w:val="006E3617"/>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245F"/>
    <w:rsid w:val="00713012"/>
    <w:rsid w:val="0071320B"/>
    <w:rsid w:val="0071328D"/>
    <w:rsid w:val="007137F5"/>
    <w:rsid w:val="00715117"/>
    <w:rsid w:val="007162B4"/>
    <w:rsid w:val="0071680B"/>
    <w:rsid w:val="007171CB"/>
    <w:rsid w:val="007175B4"/>
    <w:rsid w:val="00720186"/>
    <w:rsid w:val="0072072E"/>
    <w:rsid w:val="00721384"/>
    <w:rsid w:val="007219E7"/>
    <w:rsid w:val="00721BFD"/>
    <w:rsid w:val="00722958"/>
    <w:rsid w:val="00722FD4"/>
    <w:rsid w:val="007233F2"/>
    <w:rsid w:val="0072340B"/>
    <w:rsid w:val="00723711"/>
    <w:rsid w:val="00723C20"/>
    <w:rsid w:val="0072466A"/>
    <w:rsid w:val="00725E89"/>
    <w:rsid w:val="00726642"/>
    <w:rsid w:val="00726696"/>
    <w:rsid w:val="00726AD7"/>
    <w:rsid w:val="007274EE"/>
    <w:rsid w:val="00727980"/>
    <w:rsid w:val="007302C6"/>
    <w:rsid w:val="0073050A"/>
    <w:rsid w:val="0073054C"/>
    <w:rsid w:val="00730B60"/>
    <w:rsid w:val="00730ED3"/>
    <w:rsid w:val="0073119F"/>
    <w:rsid w:val="0073132E"/>
    <w:rsid w:val="007314F3"/>
    <w:rsid w:val="0073189A"/>
    <w:rsid w:val="00731B43"/>
    <w:rsid w:val="00731B82"/>
    <w:rsid w:val="00731C7B"/>
    <w:rsid w:val="00731FC7"/>
    <w:rsid w:val="007331B5"/>
    <w:rsid w:val="00733E54"/>
    <w:rsid w:val="00734236"/>
    <w:rsid w:val="00734DCD"/>
    <w:rsid w:val="00736875"/>
    <w:rsid w:val="00737B59"/>
    <w:rsid w:val="007400AD"/>
    <w:rsid w:val="0074143C"/>
    <w:rsid w:val="007416C6"/>
    <w:rsid w:val="0074172A"/>
    <w:rsid w:val="00741952"/>
    <w:rsid w:val="00741A07"/>
    <w:rsid w:val="007421F4"/>
    <w:rsid w:val="00743D37"/>
    <w:rsid w:val="00744038"/>
    <w:rsid w:val="00744374"/>
    <w:rsid w:val="00744FFA"/>
    <w:rsid w:val="007452D2"/>
    <w:rsid w:val="007465EB"/>
    <w:rsid w:val="0074673C"/>
    <w:rsid w:val="007468F9"/>
    <w:rsid w:val="00750404"/>
    <w:rsid w:val="007506C1"/>
    <w:rsid w:val="00750FCB"/>
    <w:rsid w:val="007528DD"/>
    <w:rsid w:val="00752CC5"/>
    <w:rsid w:val="007532D2"/>
    <w:rsid w:val="00753FF3"/>
    <w:rsid w:val="00755362"/>
    <w:rsid w:val="00755762"/>
    <w:rsid w:val="007572E5"/>
    <w:rsid w:val="00757A9C"/>
    <w:rsid w:val="00760E1F"/>
    <w:rsid w:val="007613AC"/>
    <w:rsid w:val="007619AA"/>
    <w:rsid w:val="00761B60"/>
    <w:rsid w:val="00761F9B"/>
    <w:rsid w:val="00762266"/>
    <w:rsid w:val="00762B74"/>
    <w:rsid w:val="00762BC0"/>
    <w:rsid w:val="00763048"/>
    <w:rsid w:val="00763E04"/>
    <w:rsid w:val="00763FA9"/>
    <w:rsid w:val="00764509"/>
    <w:rsid w:val="00764A56"/>
    <w:rsid w:val="0076542E"/>
    <w:rsid w:val="00765F2A"/>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4C35"/>
    <w:rsid w:val="00775295"/>
    <w:rsid w:val="00775327"/>
    <w:rsid w:val="00777021"/>
    <w:rsid w:val="00777DAF"/>
    <w:rsid w:val="007803F0"/>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31EC"/>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D34"/>
    <w:rsid w:val="007B1003"/>
    <w:rsid w:val="007B14E7"/>
    <w:rsid w:val="007B2AB7"/>
    <w:rsid w:val="007B2D9E"/>
    <w:rsid w:val="007B2FCD"/>
    <w:rsid w:val="007B4227"/>
    <w:rsid w:val="007B47E4"/>
    <w:rsid w:val="007B5678"/>
    <w:rsid w:val="007B59D1"/>
    <w:rsid w:val="007B5B42"/>
    <w:rsid w:val="007B6127"/>
    <w:rsid w:val="007B64BA"/>
    <w:rsid w:val="007B6CFE"/>
    <w:rsid w:val="007B6FA6"/>
    <w:rsid w:val="007B7A4A"/>
    <w:rsid w:val="007B7B5F"/>
    <w:rsid w:val="007B7F0B"/>
    <w:rsid w:val="007C087E"/>
    <w:rsid w:val="007C09EE"/>
    <w:rsid w:val="007C0CE3"/>
    <w:rsid w:val="007C15C0"/>
    <w:rsid w:val="007C1D66"/>
    <w:rsid w:val="007C3008"/>
    <w:rsid w:val="007C314E"/>
    <w:rsid w:val="007C4E0B"/>
    <w:rsid w:val="007C6F0B"/>
    <w:rsid w:val="007D051B"/>
    <w:rsid w:val="007D0AD1"/>
    <w:rsid w:val="007D2130"/>
    <w:rsid w:val="007D2BCF"/>
    <w:rsid w:val="007D4559"/>
    <w:rsid w:val="007D5AD0"/>
    <w:rsid w:val="007D6130"/>
    <w:rsid w:val="007D6816"/>
    <w:rsid w:val="007D6E40"/>
    <w:rsid w:val="007D76CC"/>
    <w:rsid w:val="007E0B1E"/>
    <w:rsid w:val="007E0DB6"/>
    <w:rsid w:val="007E12F2"/>
    <w:rsid w:val="007E3189"/>
    <w:rsid w:val="007E34B6"/>
    <w:rsid w:val="007E3CDC"/>
    <w:rsid w:val="007E44FA"/>
    <w:rsid w:val="007E4726"/>
    <w:rsid w:val="007E50E0"/>
    <w:rsid w:val="007E5F09"/>
    <w:rsid w:val="007E677D"/>
    <w:rsid w:val="007E6850"/>
    <w:rsid w:val="007E6D51"/>
    <w:rsid w:val="007E7206"/>
    <w:rsid w:val="007E7250"/>
    <w:rsid w:val="007E74D7"/>
    <w:rsid w:val="007E7602"/>
    <w:rsid w:val="007E7928"/>
    <w:rsid w:val="007E7AA8"/>
    <w:rsid w:val="007E7AC3"/>
    <w:rsid w:val="007F03DC"/>
    <w:rsid w:val="007F0467"/>
    <w:rsid w:val="007F0D96"/>
    <w:rsid w:val="007F1F72"/>
    <w:rsid w:val="007F2082"/>
    <w:rsid w:val="007F218E"/>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3DCD"/>
    <w:rsid w:val="00804050"/>
    <w:rsid w:val="00804C29"/>
    <w:rsid w:val="00804D87"/>
    <w:rsid w:val="00805460"/>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766"/>
    <w:rsid w:val="0082102A"/>
    <w:rsid w:val="00821308"/>
    <w:rsid w:val="00821649"/>
    <w:rsid w:val="008223D6"/>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50"/>
    <w:rsid w:val="00833B61"/>
    <w:rsid w:val="008340E0"/>
    <w:rsid w:val="0083464F"/>
    <w:rsid w:val="0083472D"/>
    <w:rsid w:val="00835202"/>
    <w:rsid w:val="00835749"/>
    <w:rsid w:val="00835F38"/>
    <w:rsid w:val="00836578"/>
    <w:rsid w:val="00836A3E"/>
    <w:rsid w:val="00837184"/>
    <w:rsid w:val="0083772E"/>
    <w:rsid w:val="008378FA"/>
    <w:rsid w:val="0084028E"/>
    <w:rsid w:val="00841985"/>
    <w:rsid w:val="00841C33"/>
    <w:rsid w:val="00842058"/>
    <w:rsid w:val="00842A89"/>
    <w:rsid w:val="00843465"/>
    <w:rsid w:val="0084370C"/>
    <w:rsid w:val="00844157"/>
    <w:rsid w:val="008451E7"/>
    <w:rsid w:val="00845305"/>
    <w:rsid w:val="00845352"/>
    <w:rsid w:val="00845731"/>
    <w:rsid w:val="00845F0D"/>
    <w:rsid w:val="00846575"/>
    <w:rsid w:val="00846E17"/>
    <w:rsid w:val="008473F9"/>
    <w:rsid w:val="00847A16"/>
    <w:rsid w:val="00847F99"/>
    <w:rsid w:val="00850131"/>
    <w:rsid w:val="00851166"/>
    <w:rsid w:val="00851737"/>
    <w:rsid w:val="00854D42"/>
    <w:rsid w:val="008554ED"/>
    <w:rsid w:val="00855606"/>
    <w:rsid w:val="00855842"/>
    <w:rsid w:val="00855BC6"/>
    <w:rsid w:val="00856070"/>
    <w:rsid w:val="00856312"/>
    <w:rsid w:val="00856839"/>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979"/>
    <w:rsid w:val="00866C1F"/>
    <w:rsid w:val="00866DAE"/>
    <w:rsid w:val="00867472"/>
    <w:rsid w:val="00867AE8"/>
    <w:rsid w:val="00867CEF"/>
    <w:rsid w:val="0087004D"/>
    <w:rsid w:val="008711B4"/>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09"/>
    <w:rsid w:val="00876E2D"/>
    <w:rsid w:val="0088058A"/>
    <w:rsid w:val="008807BE"/>
    <w:rsid w:val="00880BAD"/>
    <w:rsid w:val="008810CE"/>
    <w:rsid w:val="008824E9"/>
    <w:rsid w:val="008829C0"/>
    <w:rsid w:val="00882D07"/>
    <w:rsid w:val="00883913"/>
    <w:rsid w:val="00883B31"/>
    <w:rsid w:val="00884998"/>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3CF"/>
    <w:rsid w:val="008A1EA7"/>
    <w:rsid w:val="008A21AB"/>
    <w:rsid w:val="008A4310"/>
    <w:rsid w:val="008A5276"/>
    <w:rsid w:val="008A58C4"/>
    <w:rsid w:val="008A5DF3"/>
    <w:rsid w:val="008A5FE3"/>
    <w:rsid w:val="008A71A9"/>
    <w:rsid w:val="008B053A"/>
    <w:rsid w:val="008B15A2"/>
    <w:rsid w:val="008B15D6"/>
    <w:rsid w:val="008B2845"/>
    <w:rsid w:val="008B314B"/>
    <w:rsid w:val="008B477B"/>
    <w:rsid w:val="008B495D"/>
    <w:rsid w:val="008B49E1"/>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417"/>
    <w:rsid w:val="008C3955"/>
    <w:rsid w:val="008C3C85"/>
    <w:rsid w:val="008C3E96"/>
    <w:rsid w:val="008C452E"/>
    <w:rsid w:val="008C47C1"/>
    <w:rsid w:val="008C49B2"/>
    <w:rsid w:val="008C4FBC"/>
    <w:rsid w:val="008C56BD"/>
    <w:rsid w:val="008C6353"/>
    <w:rsid w:val="008C6BF0"/>
    <w:rsid w:val="008D0329"/>
    <w:rsid w:val="008D0BB0"/>
    <w:rsid w:val="008D0C28"/>
    <w:rsid w:val="008D0EB4"/>
    <w:rsid w:val="008D161A"/>
    <w:rsid w:val="008D1E54"/>
    <w:rsid w:val="008D25AF"/>
    <w:rsid w:val="008D305A"/>
    <w:rsid w:val="008D45E4"/>
    <w:rsid w:val="008D57F3"/>
    <w:rsid w:val="008D70BB"/>
    <w:rsid w:val="008D783D"/>
    <w:rsid w:val="008E0DA6"/>
    <w:rsid w:val="008E12F7"/>
    <w:rsid w:val="008E169B"/>
    <w:rsid w:val="008E2F9B"/>
    <w:rsid w:val="008E30F8"/>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693B"/>
    <w:rsid w:val="008F7096"/>
    <w:rsid w:val="008F75A1"/>
    <w:rsid w:val="008F79F6"/>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272"/>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35A0"/>
    <w:rsid w:val="00913F44"/>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D7E"/>
    <w:rsid w:val="00922E65"/>
    <w:rsid w:val="009241D4"/>
    <w:rsid w:val="009250A4"/>
    <w:rsid w:val="0092541E"/>
    <w:rsid w:val="009264DF"/>
    <w:rsid w:val="009266B8"/>
    <w:rsid w:val="009277E0"/>
    <w:rsid w:val="00927867"/>
    <w:rsid w:val="009302EC"/>
    <w:rsid w:val="0093033B"/>
    <w:rsid w:val="00930438"/>
    <w:rsid w:val="00930831"/>
    <w:rsid w:val="0093085A"/>
    <w:rsid w:val="00930B67"/>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57CF"/>
    <w:rsid w:val="009361FF"/>
    <w:rsid w:val="0093636D"/>
    <w:rsid w:val="00936B3F"/>
    <w:rsid w:val="00940662"/>
    <w:rsid w:val="0094074C"/>
    <w:rsid w:val="00941FEE"/>
    <w:rsid w:val="009429F2"/>
    <w:rsid w:val="00942F29"/>
    <w:rsid w:val="009433B0"/>
    <w:rsid w:val="0094357E"/>
    <w:rsid w:val="00944057"/>
    <w:rsid w:val="0094484E"/>
    <w:rsid w:val="00945C5B"/>
    <w:rsid w:val="009463E7"/>
    <w:rsid w:val="00946BC1"/>
    <w:rsid w:val="00946BE6"/>
    <w:rsid w:val="00946D92"/>
    <w:rsid w:val="00947315"/>
    <w:rsid w:val="009475F6"/>
    <w:rsid w:val="009479D9"/>
    <w:rsid w:val="00950A66"/>
    <w:rsid w:val="00952179"/>
    <w:rsid w:val="00953628"/>
    <w:rsid w:val="00953F21"/>
    <w:rsid w:val="009543ED"/>
    <w:rsid w:val="00954FC2"/>
    <w:rsid w:val="009552BB"/>
    <w:rsid w:val="00955C7A"/>
    <w:rsid w:val="00957657"/>
    <w:rsid w:val="00957D7A"/>
    <w:rsid w:val="009601BA"/>
    <w:rsid w:val="00960741"/>
    <w:rsid w:val="009612CE"/>
    <w:rsid w:val="0096185A"/>
    <w:rsid w:val="0096214F"/>
    <w:rsid w:val="0096440B"/>
    <w:rsid w:val="00965AFB"/>
    <w:rsid w:val="00965C73"/>
    <w:rsid w:val="00966645"/>
    <w:rsid w:val="00967BB8"/>
    <w:rsid w:val="00970156"/>
    <w:rsid w:val="00970395"/>
    <w:rsid w:val="0097071B"/>
    <w:rsid w:val="00970A41"/>
    <w:rsid w:val="00970D17"/>
    <w:rsid w:val="00970E4A"/>
    <w:rsid w:val="009720A1"/>
    <w:rsid w:val="00973656"/>
    <w:rsid w:val="0097370D"/>
    <w:rsid w:val="009738F0"/>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8C6"/>
    <w:rsid w:val="00985681"/>
    <w:rsid w:val="009856B8"/>
    <w:rsid w:val="00986FD2"/>
    <w:rsid w:val="00986FE4"/>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084A"/>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049"/>
    <w:rsid w:val="009A7489"/>
    <w:rsid w:val="009A74E9"/>
    <w:rsid w:val="009A7897"/>
    <w:rsid w:val="009A7A71"/>
    <w:rsid w:val="009A7CEC"/>
    <w:rsid w:val="009B0003"/>
    <w:rsid w:val="009B100A"/>
    <w:rsid w:val="009B1480"/>
    <w:rsid w:val="009B17E9"/>
    <w:rsid w:val="009B17F5"/>
    <w:rsid w:val="009B2700"/>
    <w:rsid w:val="009B27EA"/>
    <w:rsid w:val="009B2C9F"/>
    <w:rsid w:val="009B3A69"/>
    <w:rsid w:val="009B5871"/>
    <w:rsid w:val="009B5981"/>
    <w:rsid w:val="009B5D21"/>
    <w:rsid w:val="009B6902"/>
    <w:rsid w:val="009B72CF"/>
    <w:rsid w:val="009B782B"/>
    <w:rsid w:val="009C0350"/>
    <w:rsid w:val="009C0388"/>
    <w:rsid w:val="009C05F3"/>
    <w:rsid w:val="009C167E"/>
    <w:rsid w:val="009C16D9"/>
    <w:rsid w:val="009C1BD1"/>
    <w:rsid w:val="009C1CCE"/>
    <w:rsid w:val="009C2339"/>
    <w:rsid w:val="009C2E58"/>
    <w:rsid w:val="009C354E"/>
    <w:rsid w:val="009C36E9"/>
    <w:rsid w:val="009C3F48"/>
    <w:rsid w:val="009C431B"/>
    <w:rsid w:val="009C51C5"/>
    <w:rsid w:val="009C57A2"/>
    <w:rsid w:val="009C5D47"/>
    <w:rsid w:val="009C5DA1"/>
    <w:rsid w:val="009C61E0"/>
    <w:rsid w:val="009C65BB"/>
    <w:rsid w:val="009C70AA"/>
    <w:rsid w:val="009C799A"/>
    <w:rsid w:val="009D0151"/>
    <w:rsid w:val="009D09CF"/>
    <w:rsid w:val="009D0ABB"/>
    <w:rsid w:val="009D1172"/>
    <w:rsid w:val="009D247E"/>
    <w:rsid w:val="009D2809"/>
    <w:rsid w:val="009D5208"/>
    <w:rsid w:val="009D579F"/>
    <w:rsid w:val="009D5834"/>
    <w:rsid w:val="009D65F2"/>
    <w:rsid w:val="009D710C"/>
    <w:rsid w:val="009D71D8"/>
    <w:rsid w:val="009D7A4E"/>
    <w:rsid w:val="009D7B1B"/>
    <w:rsid w:val="009D7BD1"/>
    <w:rsid w:val="009D7CDA"/>
    <w:rsid w:val="009E01F8"/>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1F99"/>
    <w:rsid w:val="00A0241B"/>
    <w:rsid w:val="00A025DA"/>
    <w:rsid w:val="00A02AC3"/>
    <w:rsid w:val="00A03061"/>
    <w:rsid w:val="00A0396B"/>
    <w:rsid w:val="00A03C72"/>
    <w:rsid w:val="00A04BEC"/>
    <w:rsid w:val="00A05469"/>
    <w:rsid w:val="00A05BBE"/>
    <w:rsid w:val="00A06A0F"/>
    <w:rsid w:val="00A06E28"/>
    <w:rsid w:val="00A1138B"/>
    <w:rsid w:val="00A115F5"/>
    <w:rsid w:val="00A11D74"/>
    <w:rsid w:val="00A12D5E"/>
    <w:rsid w:val="00A142E2"/>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472"/>
    <w:rsid w:val="00A2727C"/>
    <w:rsid w:val="00A3023B"/>
    <w:rsid w:val="00A310E9"/>
    <w:rsid w:val="00A31BFC"/>
    <w:rsid w:val="00A33125"/>
    <w:rsid w:val="00A33707"/>
    <w:rsid w:val="00A33CFF"/>
    <w:rsid w:val="00A34A6E"/>
    <w:rsid w:val="00A3553F"/>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4A6"/>
    <w:rsid w:val="00A508DB"/>
    <w:rsid w:val="00A50A09"/>
    <w:rsid w:val="00A515A4"/>
    <w:rsid w:val="00A5165B"/>
    <w:rsid w:val="00A52225"/>
    <w:rsid w:val="00A522F9"/>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D43"/>
    <w:rsid w:val="00A6668C"/>
    <w:rsid w:val="00A6675F"/>
    <w:rsid w:val="00A66967"/>
    <w:rsid w:val="00A67195"/>
    <w:rsid w:val="00A677E7"/>
    <w:rsid w:val="00A67A78"/>
    <w:rsid w:val="00A704D0"/>
    <w:rsid w:val="00A70886"/>
    <w:rsid w:val="00A70D4B"/>
    <w:rsid w:val="00A70DBC"/>
    <w:rsid w:val="00A712C1"/>
    <w:rsid w:val="00A71362"/>
    <w:rsid w:val="00A7159B"/>
    <w:rsid w:val="00A725A2"/>
    <w:rsid w:val="00A72B4B"/>
    <w:rsid w:val="00A737C5"/>
    <w:rsid w:val="00A73858"/>
    <w:rsid w:val="00A73EA9"/>
    <w:rsid w:val="00A7487E"/>
    <w:rsid w:val="00A74E6C"/>
    <w:rsid w:val="00A755BF"/>
    <w:rsid w:val="00A75A1B"/>
    <w:rsid w:val="00A75DCA"/>
    <w:rsid w:val="00A76A9E"/>
    <w:rsid w:val="00A76C6E"/>
    <w:rsid w:val="00A76E14"/>
    <w:rsid w:val="00A77A02"/>
    <w:rsid w:val="00A8091B"/>
    <w:rsid w:val="00A80E03"/>
    <w:rsid w:val="00A81981"/>
    <w:rsid w:val="00A82201"/>
    <w:rsid w:val="00A8272C"/>
    <w:rsid w:val="00A8320D"/>
    <w:rsid w:val="00A83F1A"/>
    <w:rsid w:val="00A846C7"/>
    <w:rsid w:val="00A8473C"/>
    <w:rsid w:val="00A85C71"/>
    <w:rsid w:val="00A85F88"/>
    <w:rsid w:val="00A873BD"/>
    <w:rsid w:val="00A90628"/>
    <w:rsid w:val="00A90C7F"/>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0BDB"/>
    <w:rsid w:val="00AA1C7E"/>
    <w:rsid w:val="00AA39D2"/>
    <w:rsid w:val="00AA3DDE"/>
    <w:rsid w:val="00AA4A8F"/>
    <w:rsid w:val="00AA5F30"/>
    <w:rsid w:val="00AA623A"/>
    <w:rsid w:val="00AA62BC"/>
    <w:rsid w:val="00AB0B9C"/>
    <w:rsid w:val="00AB13AD"/>
    <w:rsid w:val="00AB16B6"/>
    <w:rsid w:val="00AB2091"/>
    <w:rsid w:val="00AB2256"/>
    <w:rsid w:val="00AB232E"/>
    <w:rsid w:val="00AB27EC"/>
    <w:rsid w:val="00AB3D78"/>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5698"/>
    <w:rsid w:val="00AC65E9"/>
    <w:rsid w:val="00AC6939"/>
    <w:rsid w:val="00AC6D12"/>
    <w:rsid w:val="00AC73BD"/>
    <w:rsid w:val="00AC7411"/>
    <w:rsid w:val="00AD0390"/>
    <w:rsid w:val="00AD16FE"/>
    <w:rsid w:val="00AD1940"/>
    <w:rsid w:val="00AD1A7D"/>
    <w:rsid w:val="00AD1B66"/>
    <w:rsid w:val="00AD2C06"/>
    <w:rsid w:val="00AD3AE3"/>
    <w:rsid w:val="00AD3C80"/>
    <w:rsid w:val="00AD3E16"/>
    <w:rsid w:val="00AD578B"/>
    <w:rsid w:val="00AD6A58"/>
    <w:rsid w:val="00AD6F20"/>
    <w:rsid w:val="00AE06ED"/>
    <w:rsid w:val="00AE098A"/>
    <w:rsid w:val="00AE2A2F"/>
    <w:rsid w:val="00AE390C"/>
    <w:rsid w:val="00AE4287"/>
    <w:rsid w:val="00AE42A2"/>
    <w:rsid w:val="00AE4ADA"/>
    <w:rsid w:val="00AE5462"/>
    <w:rsid w:val="00AE577E"/>
    <w:rsid w:val="00AE6357"/>
    <w:rsid w:val="00AE789C"/>
    <w:rsid w:val="00AF022D"/>
    <w:rsid w:val="00AF16CC"/>
    <w:rsid w:val="00AF16D9"/>
    <w:rsid w:val="00AF1A56"/>
    <w:rsid w:val="00AF3087"/>
    <w:rsid w:val="00AF310B"/>
    <w:rsid w:val="00AF3ACC"/>
    <w:rsid w:val="00AF3C28"/>
    <w:rsid w:val="00AF3F68"/>
    <w:rsid w:val="00AF4313"/>
    <w:rsid w:val="00AF545C"/>
    <w:rsid w:val="00AF54F2"/>
    <w:rsid w:val="00AF5842"/>
    <w:rsid w:val="00AF5DDC"/>
    <w:rsid w:val="00AF5FD0"/>
    <w:rsid w:val="00AF6598"/>
    <w:rsid w:val="00AF6E14"/>
    <w:rsid w:val="00AF6F82"/>
    <w:rsid w:val="00AF726A"/>
    <w:rsid w:val="00AF733A"/>
    <w:rsid w:val="00AF7A42"/>
    <w:rsid w:val="00B00334"/>
    <w:rsid w:val="00B00BB6"/>
    <w:rsid w:val="00B01B69"/>
    <w:rsid w:val="00B03141"/>
    <w:rsid w:val="00B041EF"/>
    <w:rsid w:val="00B053D2"/>
    <w:rsid w:val="00B056D1"/>
    <w:rsid w:val="00B061DA"/>
    <w:rsid w:val="00B068D7"/>
    <w:rsid w:val="00B0691B"/>
    <w:rsid w:val="00B06C43"/>
    <w:rsid w:val="00B0752A"/>
    <w:rsid w:val="00B07677"/>
    <w:rsid w:val="00B07B2F"/>
    <w:rsid w:val="00B07B8A"/>
    <w:rsid w:val="00B1035A"/>
    <w:rsid w:val="00B10511"/>
    <w:rsid w:val="00B1105C"/>
    <w:rsid w:val="00B111F9"/>
    <w:rsid w:val="00B114E4"/>
    <w:rsid w:val="00B1152D"/>
    <w:rsid w:val="00B11629"/>
    <w:rsid w:val="00B1182E"/>
    <w:rsid w:val="00B1209D"/>
    <w:rsid w:val="00B12B9F"/>
    <w:rsid w:val="00B13AAD"/>
    <w:rsid w:val="00B13B31"/>
    <w:rsid w:val="00B14613"/>
    <w:rsid w:val="00B146E5"/>
    <w:rsid w:val="00B1470B"/>
    <w:rsid w:val="00B14846"/>
    <w:rsid w:val="00B14B4C"/>
    <w:rsid w:val="00B14E19"/>
    <w:rsid w:val="00B15656"/>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2EBE"/>
    <w:rsid w:val="00B33D96"/>
    <w:rsid w:val="00B33DCB"/>
    <w:rsid w:val="00B33FB1"/>
    <w:rsid w:val="00B3447D"/>
    <w:rsid w:val="00B34506"/>
    <w:rsid w:val="00B34B50"/>
    <w:rsid w:val="00B34BE3"/>
    <w:rsid w:val="00B359CD"/>
    <w:rsid w:val="00B35C96"/>
    <w:rsid w:val="00B37299"/>
    <w:rsid w:val="00B37922"/>
    <w:rsid w:val="00B379B1"/>
    <w:rsid w:val="00B37D8C"/>
    <w:rsid w:val="00B40194"/>
    <w:rsid w:val="00B4146B"/>
    <w:rsid w:val="00B417F9"/>
    <w:rsid w:val="00B43674"/>
    <w:rsid w:val="00B439F4"/>
    <w:rsid w:val="00B43AA6"/>
    <w:rsid w:val="00B43C31"/>
    <w:rsid w:val="00B442AD"/>
    <w:rsid w:val="00B45617"/>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565BE"/>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0FAB"/>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866"/>
    <w:rsid w:val="00B90C28"/>
    <w:rsid w:val="00B91754"/>
    <w:rsid w:val="00B91A03"/>
    <w:rsid w:val="00B9237F"/>
    <w:rsid w:val="00B92764"/>
    <w:rsid w:val="00B9289E"/>
    <w:rsid w:val="00B92D80"/>
    <w:rsid w:val="00B92FC8"/>
    <w:rsid w:val="00B93CD1"/>
    <w:rsid w:val="00B942A7"/>
    <w:rsid w:val="00B9577F"/>
    <w:rsid w:val="00B961A3"/>
    <w:rsid w:val="00B9636E"/>
    <w:rsid w:val="00B964A7"/>
    <w:rsid w:val="00B96589"/>
    <w:rsid w:val="00B96965"/>
    <w:rsid w:val="00B97537"/>
    <w:rsid w:val="00B97684"/>
    <w:rsid w:val="00B97A9A"/>
    <w:rsid w:val="00BA0575"/>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21F6"/>
    <w:rsid w:val="00BB276B"/>
    <w:rsid w:val="00BB28ED"/>
    <w:rsid w:val="00BB4094"/>
    <w:rsid w:val="00BB476E"/>
    <w:rsid w:val="00BB5362"/>
    <w:rsid w:val="00BB537F"/>
    <w:rsid w:val="00BB6179"/>
    <w:rsid w:val="00BB6857"/>
    <w:rsid w:val="00BB6B19"/>
    <w:rsid w:val="00BB731C"/>
    <w:rsid w:val="00BB7400"/>
    <w:rsid w:val="00BB7C8F"/>
    <w:rsid w:val="00BC0482"/>
    <w:rsid w:val="00BC0FB2"/>
    <w:rsid w:val="00BC1600"/>
    <w:rsid w:val="00BC2382"/>
    <w:rsid w:val="00BC497C"/>
    <w:rsid w:val="00BC4BBD"/>
    <w:rsid w:val="00BC5285"/>
    <w:rsid w:val="00BC554C"/>
    <w:rsid w:val="00BC5AC6"/>
    <w:rsid w:val="00BC7F2F"/>
    <w:rsid w:val="00BD0051"/>
    <w:rsid w:val="00BD2560"/>
    <w:rsid w:val="00BD2D8E"/>
    <w:rsid w:val="00BD37ED"/>
    <w:rsid w:val="00BD3A98"/>
    <w:rsid w:val="00BD44A0"/>
    <w:rsid w:val="00BD4A55"/>
    <w:rsid w:val="00BD4BF3"/>
    <w:rsid w:val="00BD4ECE"/>
    <w:rsid w:val="00BD4F59"/>
    <w:rsid w:val="00BD51E9"/>
    <w:rsid w:val="00BD63DD"/>
    <w:rsid w:val="00BD6747"/>
    <w:rsid w:val="00BD7FAB"/>
    <w:rsid w:val="00BE016B"/>
    <w:rsid w:val="00BE1628"/>
    <w:rsid w:val="00BE1EA7"/>
    <w:rsid w:val="00BE2154"/>
    <w:rsid w:val="00BE2427"/>
    <w:rsid w:val="00BE2D0E"/>
    <w:rsid w:val="00BE3401"/>
    <w:rsid w:val="00BE34E9"/>
    <w:rsid w:val="00BE3596"/>
    <w:rsid w:val="00BE4863"/>
    <w:rsid w:val="00BE585C"/>
    <w:rsid w:val="00BE5EE6"/>
    <w:rsid w:val="00BE7061"/>
    <w:rsid w:val="00BE7BAA"/>
    <w:rsid w:val="00BF12E3"/>
    <w:rsid w:val="00BF178A"/>
    <w:rsid w:val="00BF22AA"/>
    <w:rsid w:val="00BF26A2"/>
    <w:rsid w:val="00BF278C"/>
    <w:rsid w:val="00BF2A1A"/>
    <w:rsid w:val="00BF2C3A"/>
    <w:rsid w:val="00BF3082"/>
    <w:rsid w:val="00BF36E4"/>
    <w:rsid w:val="00BF3BDC"/>
    <w:rsid w:val="00BF40DC"/>
    <w:rsid w:val="00BF4A81"/>
    <w:rsid w:val="00BF4C29"/>
    <w:rsid w:val="00BF5067"/>
    <w:rsid w:val="00BF6129"/>
    <w:rsid w:val="00BF6CFD"/>
    <w:rsid w:val="00BF6D3C"/>
    <w:rsid w:val="00BF6EC7"/>
    <w:rsid w:val="00BF704A"/>
    <w:rsid w:val="00BF7243"/>
    <w:rsid w:val="00BF7E00"/>
    <w:rsid w:val="00C0010D"/>
    <w:rsid w:val="00C01608"/>
    <w:rsid w:val="00C01B96"/>
    <w:rsid w:val="00C028C8"/>
    <w:rsid w:val="00C02EA5"/>
    <w:rsid w:val="00C02F01"/>
    <w:rsid w:val="00C03812"/>
    <w:rsid w:val="00C03A55"/>
    <w:rsid w:val="00C041FA"/>
    <w:rsid w:val="00C044A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5B1"/>
    <w:rsid w:val="00C158E6"/>
    <w:rsid w:val="00C16601"/>
    <w:rsid w:val="00C16EC4"/>
    <w:rsid w:val="00C17C8A"/>
    <w:rsid w:val="00C17D85"/>
    <w:rsid w:val="00C17DC4"/>
    <w:rsid w:val="00C204D8"/>
    <w:rsid w:val="00C20880"/>
    <w:rsid w:val="00C20A76"/>
    <w:rsid w:val="00C21804"/>
    <w:rsid w:val="00C21C4B"/>
    <w:rsid w:val="00C2287A"/>
    <w:rsid w:val="00C22AA1"/>
    <w:rsid w:val="00C232B7"/>
    <w:rsid w:val="00C23C95"/>
    <w:rsid w:val="00C23D5B"/>
    <w:rsid w:val="00C25122"/>
    <w:rsid w:val="00C2527F"/>
    <w:rsid w:val="00C26530"/>
    <w:rsid w:val="00C26A3A"/>
    <w:rsid w:val="00C26C51"/>
    <w:rsid w:val="00C27A4F"/>
    <w:rsid w:val="00C300A8"/>
    <w:rsid w:val="00C30ECF"/>
    <w:rsid w:val="00C31254"/>
    <w:rsid w:val="00C33243"/>
    <w:rsid w:val="00C343A7"/>
    <w:rsid w:val="00C34D17"/>
    <w:rsid w:val="00C34E85"/>
    <w:rsid w:val="00C353CB"/>
    <w:rsid w:val="00C3615F"/>
    <w:rsid w:val="00C36D5D"/>
    <w:rsid w:val="00C370FD"/>
    <w:rsid w:val="00C37367"/>
    <w:rsid w:val="00C37AD3"/>
    <w:rsid w:val="00C37E99"/>
    <w:rsid w:val="00C4043C"/>
    <w:rsid w:val="00C4061F"/>
    <w:rsid w:val="00C4069A"/>
    <w:rsid w:val="00C41D96"/>
    <w:rsid w:val="00C43191"/>
    <w:rsid w:val="00C437AC"/>
    <w:rsid w:val="00C441E1"/>
    <w:rsid w:val="00C44309"/>
    <w:rsid w:val="00C45951"/>
    <w:rsid w:val="00C46AB1"/>
    <w:rsid w:val="00C46C55"/>
    <w:rsid w:val="00C46E99"/>
    <w:rsid w:val="00C4709C"/>
    <w:rsid w:val="00C475D3"/>
    <w:rsid w:val="00C50835"/>
    <w:rsid w:val="00C50C80"/>
    <w:rsid w:val="00C50EDB"/>
    <w:rsid w:val="00C522C6"/>
    <w:rsid w:val="00C542C4"/>
    <w:rsid w:val="00C545FD"/>
    <w:rsid w:val="00C54876"/>
    <w:rsid w:val="00C54D57"/>
    <w:rsid w:val="00C559C5"/>
    <w:rsid w:val="00C559DA"/>
    <w:rsid w:val="00C5626E"/>
    <w:rsid w:val="00C5708E"/>
    <w:rsid w:val="00C57BF1"/>
    <w:rsid w:val="00C60496"/>
    <w:rsid w:val="00C6212D"/>
    <w:rsid w:val="00C62501"/>
    <w:rsid w:val="00C628D6"/>
    <w:rsid w:val="00C63193"/>
    <w:rsid w:val="00C638AD"/>
    <w:rsid w:val="00C63DDE"/>
    <w:rsid w:val="00C66091"/>
    <w:rsid w:val="00C6620A"/>
    <w:rsid w:val="00C66A18"/>
    <w:rsid w:val="00C66B89"/>
    <w:rsid w:val="00C670BC"/>
    <w:rsid w:val="00C7080D"/>
    <w:rsid w:val="00C71189"/>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04AA"/>
    <w:rsid w:val="00C9326E"/>
    <w:rsid w:val="00C9364C"/>
    <w:rsid w:val="00C93C47"/>
    <w:rsid w:val="00C9437C"/>
    <w:rsid w:val="00C94430"/>
    <w:rsid w:val="00C944B5"/>
    <w:rsid w:val="00C94B56"/>
    <w:rsid w:val="00C95874"/>
    <w:rsid w:val="00C95A38"/>
    <w:rsid w:val="00C96DDE"/>
    <w:rsid w:val="00CA0A9C"/>
    <w:rsid w:val="00CA0C94"/>
    <w:rsid w:val="00CA1C1F"/>
    <w:rsid w:val="00CA1CC6"/>
    <w:rsid w:val="00CA2944"/>
    <w:rsid w:val="00CA2948"/>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2741"/>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526E"/>
    <w:rsid w:val="00CE52EC"/>
    <w:rsid w:val="00CE683A"/>
    <w:rsid w:val="00CE75BD"/>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58EB"/>
    <w:rsid w:val="00D06275"/>
    <w:rsid w:val="00D06C90"/>
    <w:rsid w:val="00D06D5A"/>
    <w:rsid w:val="00D06F2C"/>
    <w:rsid w:val="00D06FC3"/>
    <w:rsid w:val="00D071DA"/>
    <w:rsid w:val="00D07210"/>
    <w:rsid w:val="00D10652"/>
    <w:rsid w:val="00D11615"/>
    <w:rsid w:val="00D1317C"/>
    <w:rsid w:val="00D13DFA"/>
    <w:rsid w:val="00D15673"/>
    <w:rsid w:val="00D157AF"/>
    <w:rsid w:val="00D15AA6"/>
    <w:rsid w:val="00D15D8F"/>
    <w:rsid w:val="00D163AC"/>
    <w:rsid w:val="00D171E6"/>
    <w:rsid w:val="00D173D3"/>
    <w:rsid w:val="00D174DC"/>
    <w:rsid w:val="00D17A93"/>
    <w:rsid w:val="00D21396"/>
    <w:rsid w:val="00D21EBE"/>
    <w:rsid w:val="00D22E36"/>
    <w:rsid w:val="00D22F5F"/>
    <w:rsid w:val="00D2353F"/>
    <w:rsid w:val="00D2422F"/>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6627"/>
    <w:rsid w:val="00D374C0"/>
    <w:rsid w:val="00D37A0D"/>
    <w:rsid w:val="00D37FE5"/>
    <w:rsid w:val="00D402AF"/>
    <w:rsid w:val="00D41388"/>
    <w:rsid w:val="00D41D55"/>
    <w:rsid w:val="00D43A76"/>
    <w:rsid w:val="00D45003"/>
    <w:rsid w:val="00D4589F"/>
    <w:rsid w:val="00D46029"/>
    <w:rsid w:val="00D46DE9"/>
    <w:rsid w:val="00D47971"/>
    <w:rsid w:val="00D47CEE"/>
    <w:rsid w:val="00D50DDC"/>
    <w:rsid w:val="00D50F64"/>
    <w:rsid w:val="00D514B3"/>
    <w:rsid w:val="00D517FC"/>
    <w:rsid w:val="00D52028"/>
    <w:rsid w:val="00D52D36"/>
    <w:rsid w:val="00D52FBC"/>
    <w:rsid w:val="00D5323A"/>
    <w:rsid w:val="00D54103"/>
    <w:rsid w:val="00D55DFD"/>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AA2"/>
    <w:rsid w:val="00D60D23"/>
    <w:rsid w:val="00D618B1"/>
    <w:rsid w:val="00D61ABA"/>
    <w:rsid w:val="00D621DB"/>
    <w:rsid w:val="00D633FD"/>
    <w:rsid w:val="00D634B3"/>
    <w:rsid w:val="00D6387D"/>
    <w:rsid w:val="00D641F4"/>
    <w:rsid w:val="00D649A3"/>
    <w:rsid w:val="00D652F0"/>
    <w:rsid w:val="00D67462"/>
    <w:rsid w:val="00D70FBF"/>
    <w:rsid w:val="00D71577"/>
    <w:rsid w:val="00D71D92"/>
    <w:rsid w:val="00D72029"/>
    <w:rsid w:val="00D725A6"/>
    <w:rsid w:val="00D727E7"/>
    <w:rsid w:val="00D73617"/>
    <w:rsid w:val="00D73D81"/>
    <w:rsid w:val="00D741F1"/>
    <w:rsid w:val="00D75523"/>
    <w:rsid w:val="00D76242"/>
    <w:rsid w:val="00D766BB"/>
    <w:rsid w:val="00D76A9E"/>
    <w:rsid w:val="00D77668"/>
    <w:rsid w:val="00D77A25"/>
    <w:rsid w:val="00D80695"/>
    <w:rsid w:val="00D808A0"/>
    <w:rsid w:val="00D8151C"/>
    <w:rsid w:val="00D81684"/>
    <w:rsid w:val="00D82FCA"/>
    <w:rsid w:val="00D83874"/>
    <w:rsid w:val="00D84075"/>
    <w:rsid w:val="00D843D2"/>
    <w:rsid w:val="00D84931"/>
    <w:rsid w:val="00D85876"/>
    <w:rsid w:val="00D86206"/>
    <w:rsid w:val="00D90BCF"/>
    <w:rsid w:val="00D91121"/>
    <w:rsid w:val="00D91401"/>
    <w:rsid w:val="00D9141F"/>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40D8"/>
    <w:rsid w:val="00DA47F5"/>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E7A"/>
    <w:rsid w:val="00DB541A"/>
    <w:rsid w:val="00DB5DE5"/>
    <w:rsid w:val="00DB626D"/>
    <w:rsid w:val="00DB6A19"/>
    <w:rsid w:val="00DB6AFB"/>
    <w:rsid w:val="00DB6F9B"/>
    <w:rsid w:val="00DB7B14"/>
    <w:rsid w:val="00DB7DA5"/>
    <w:rsid w:val="00DC1172"/>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447"/>
    <w:rsid w:val="00DD6EB2"/>
    <w:rsid w:val="00DD7402"/>
    <w:rsid w:val="00DD7B7A"/>
    <w:rsid w:val="00DD7C72"/>
    <w:rsid w:val="00DD7ED3"/>
    <w:rsid w:val="00DE258F"/>
    <w:rsid w:val="00DE3779"/>
    <w:rsid w:val="00DE46CC"/>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021"/>
    <w:rsid w:val="00DF7285"/>
    <w:rsid w:val="00DF7BE9"/>
    <w:rsid w:val="00E001A6"/>
    <w:rsid w:val="00E01073"/>
    <w:rsid w:val="00E0118C"/>
    <w:rsid w:val="00E0156F"/>
    <w:rsid w:val="00E030D7"/>
    <w:rsid w:val="00E0316E"/>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0EA8"/>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0FE8"/>
    <w:rsid w:val="00E212BB"/>
    <w:rsid w:val="00E2146A"/>
    <w:rsid w:val="00E21735"/>
    <w:rsid w:val="00E224D3"/>
    <w:rsid w:val="00E226B9"/>
    <w:rsid w:val="00E24733"/>
    <w:rsid w:val="00E24A88"/>
    <w:rsid w:val="00E25113"/>
    <w:rsid w:val="00E2540E"/>
    <w:rsid w:val="00E2570A"/>
    <w:rsid w:val="00E265E9"/>
    <w:rsid w:val="00E267D6"/>
    <w:rsid w:val="00E26BDC"/>
    <w:rsid w:val="00E276AD"/>
    <w:rsid w:val="00E313D0"/>
    <w:rsid w:val="00E31EE0"/>
    <w:rsid w:val="00E32C76"/>
    <w:rsid w:val="00E32C8C"/>
    <w:rsid w:val="00E3319F"/>
    <w:rsid w:val="00E33819"/>
    <w:rsid w:val="00E34073"/>
    <w:rsid w:val="00E35977"/>
    <w:rsid w:val="00E35BA1"/>
    <w:rsid w:val="00E377DC"/>
    <w:rsid w:val="00E40385"/>
    <w:rsid w:val="00E404A0"/>
    <w:rsid w:val="00E40BED"/>
    <w:rsid w:val="00E41431"/>
    <w:rsid w:val="00E4157E"/>
    <w:rsid w:val="00E4169C"/>
    <w:rsid w:val="00E41A9B"/>
    <w:rsid w:val="00E42652"/>
    <w:rsid w:val="00E42D62"/>
    <w:rsid w:val="00E43176"/>
    <w:rsid w:val="00E44B30"/>
    <w:rsid w:val="00E450EB"/>
    <w:rsid w:val="00E458D6"/>
    <w:rsid w:val="00E45E39"/>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5170"/>
    <w:rsid w:val="00E658FC"/>
    <w:rsid w:val="00E65C7E"/>
    <w:rsid w:val="00E66600"/>
    <w:rsid w:val="00E66D1C"/>
    <w:rsid w:val="00E66F12"/>
    <w:rsid w:val="00E6728D"/>
    <w:rsid w:val="00E7031F"/>
    <w:rsid w:val="00E70750"/>
    <w:rsid w:val="00E70CA6"/>
    <w:rsid w:val="00E71464"/>
    <w:rsid w:val="00E71BBF"/>
    <w:rsid w:val="00E7250B"/>
    <w:rsid w:val="00E728DB"/>
    <w:rsid w:val="00E732AF"/>
    <w:rsid w:val="00E7509F"/>
    <w:rsid w:val="00E7578F"/>
    <w:rsid w:val="00E75DA5"/>
    <w:rsid w:val="00E7602F"/>
    <w:rsid w:val="00E767D3"/>
    <w:rsid w:val="00E76864"/>
    <w:rsid w:val="00E76B1E"/>
    <w:rsid w:val="00E772B6"/>
    <w:rsid w:val="00E80E61"/>
    <w:rsid w:val="00E826E4"/>
    <w:rsid w:val="00E82873"/>
    <w:rsid w:val="00E829B2"/>
    <w:rsid w:val="00E83116"/>
    <w:rsid w:val="00E8354E"/>
    <w:rsid w:val="00E83973"/>
    <w:rsid w:val="00E84682"/>
    <w:rsid w:val="00E84FE6"/>
    <w:rsid w:val="00E8585A"/>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97867"/>
    <w:rsid w:val="00EA08CC"/>
    <w:rsid w:val="00EA0D02"/>
    <w:rsid w:val="00EA10D7"/>
    <w:rsid w:val="00EA15DD"/>
    <w:rsid w:val="00EA1E3B"/>
    <w:rsid w:val="00EA2FBB"/>
    <w:rsid w:val="00EA3939"/>
    <w:rsid w:val="00EA4430"/>
    <w:rsid w:val="00EA4731"/>
    <w:rsid w:val="00EA47C9"/>
    <w:rsid w:val="00EA48A2"/>
    <w:rsid w:val="00EA4ADC"/>
    <w:rsid w:val="00EA50DD"/>
    <w:rsid w:val="00EA528B"/>
    <w:rsid w:val="00EA5BB9"/>
    <w:rsid w:val="00EA5BC0"/>
    <w:rsid w:val="00EA68AA"/>
    <w:rsid w:val="00EA7052"/>
    <w:rsid w:val="00EA76E1"/>
    <w:rsid w:val="00EA7DBA"/>
    <w:rsid w:val="00EA7F2E"/>
    <w:rsid w:val="00EB091F"/>
    <w:rsid w:val="00EB0BFA"/>
    <w:rsid w:val="00EB10D2"/>
    <w:rsid w:val="00EB1641"/>
    <w:rsid w:val="00EB1D22"/>
    <w:rsid w:val="00EB3480"/>
    <w:rsid w:val="00EB3B39"/>
    <w:rsid w:val="00EB3B3E"/>
    <w:rsid w:val="00EB3B96"/>
    <w:rsid w:val="00EB40C1"/>
    <w:rsid w:val="00EB4A98"/>
    <w:rsid w:val="00EB53CB"/>
    <w:rsid w:val="00EB5478"/>
    <w:rsid w:val="00EB5B05"/>
    <w:rsid w:val="00EB62B1"/>
    <w:rsid w:val="00EC0953"/>
    <w:rsid w:val="00EC1230"/>
    <w:rsid w:val="00EC231A"/>
    <w:rsid w:val="00EC41F9"/>
    <w:rsid w:val="00EC4641"/>
    <w:rsid w:val="00EC46A0"/>
    <w:rsid w:val="00EC47C5"/>
    <w:rsid w:val="00EC4857"/>
    <w:rsid w:val="00EC4937"/>
    <w:rsid w:val="00EC49AA"/>
    <w:rsid w:val="00EC4CAF"/>
    <w:rsid w:val="00EC4F2D"/>
    <w:rsid w:val="00EC5933"/>
    <w:rsid w:val="00EC5D62"/>
    <w:rsid w:val="00EC654B"/>
    <w:rsid w:val="00EC6572"/>
    <w:rsid w:val="00EC6FFC"/>
    <w:rsid w:val="00ED121C"/>
    <w:rsid w:val="00ED12AB"/>
    <w:rsid w:val="00ED152C"/>
    <w:rsid w:val="00ED16A9"/>
    <w:rsid w:val="00ED241D"/>
    <w:rsid w:val="00ED24D7"/>
    <w:rsid w:val="00ED2877"/>
    <w:rsid w:val="00ED2C59"/>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C34"/>
    <w:rsid w:val="00EE1EE2"/>
    <w:rsid w:val="00EE2837"/>
    <w:rsid w:val="00EE2D23"/>
    <w:rsid w:val="00EE36F1"/>
    <w:rsid w:val="00EE42A4"/>
    <w:rsid w:val="00EE4CDC"/>
    <w:rsid w:val="00EE547D"/>
    <w:rsid w:val="00EE5506"/>
    <w:rsid w:val="00EE5758"/>
    <w:rsid w:val="00EE5898"/>
    <w:rsid w:val="00EE59E1"/>
    <w:rsid w:val="00EE5C27"/>
    <w:rsid w:val="00EE5FA7"/>
    <w:rsid w:val="00EE6513"/>
    <w:rsid w:val="00EE651E"/>
    <w:rsid w:val="00EE65E0"/>
    <w:rsid w:val="00EE6C1A"/>
    <w:rsid w:val="00EF083B"/>
    <w:rsid w:val="00EF0A92"/>
    <w:rsid w:val="00EF0E75"/>
    <w:rsid w:val="00EF1133"/>
    <w:rsid w:val="00EF15FD"/>
    <w:rsid w:val="00EF17BD"/>
    <w:rsid w:val="00EF18D5"/>
    <w:rsid w:val="00EF1987"/>
    <w:rsid w:val="00EF2B20"/>
    <w:rsid w:val="00EF2E00"/>
    <w:rsid w:val="00EF2E2F"/>
    <w:rsid w:val="00EF3086"/>
    <w:rsid w:val="00EF37D0"/>
    <w:rsid w:val="00EF436D"/>
    <w:rsid w:val="00EF4586"/>
    <w:rsid w:val="00EF45D7"/>
    <w:rsid w:val="00EF652D"/>
    <w:rsid w:val="00EF68E1"/>
    <w:rsid w:val="00EF6F50"/>
    <w:rsid w:val="00EF7840"/>
    <w:rsid w:val="00EF7D36"/>
    <w:rsid w:val="00EF7EF2"/>
    <w:rsid w:val="00F002BD"/>
    <w:rsid w:val="00F00AD2"/>
    <w:rsid w:val="00F01452"/>
    <w:rsid w:val="00F019E9"/>
    <w:rsid w:val="00F025A5"/>
    <w:rsid w:val="00F02A66"/>
    <w:rsid w:val="00F033B7"/>
    <w:rsid w:val="00F03FF1"/>
    <w:rsid w:val="00F041A9"/>
    <w:rsid w:val="00F04E82"/>
    <w:rsid w:val="00F050A2"/>
    <w:rsid w:val="00F06049"/>
    <w:rsid w:val="00F061CC"/>
    <w:rsid w:val="00F06CCB"/>
    <w:rsid w:val="00F10197"/>
    <w:rsid w:val="00F10BD4"/>
    <w:rsid w:val="00F10D93"/>
    <w:rsid w:val="00F1246D"/>
    <w:rsid w:val="00F1263B"/>
    <w:rsid w:val="00F13AEB"/>
    <w:rsid w:val="00F15640"/>
    <w:rsid w:val="00F16CDE"/>
    <w:rsid w:val="00F177D9"/>
    <w:rsid w:val="00F203C0"/>
    <w:rsid w:val="00F20E77"/>
    <w:rsid w:val="00F20EC0"/>
    <w:rsid w:val="00F20F27"/>
    <w:rsid w:val="00F21741"/>
    <w:rsid w:val="00F22657"/>
    <w:rsid w:val="00F22BC6"/>
    <w:rsid w:val="00F2325C"/>
    <w:rsid w:val="00F23ACE"/>
    <w:rsid w:val="00F23C30"/>
    <w:rsid w:val="00F2410D"/>
    <w:rsid w:val="00F250EA"/>
    <w:rsid w:val="00F2583E"/>
    <w:rsid w:val="00F25CD9"/>
    <w:rsid w:val="00F261F5"/>
    <w:rsid w:val="00F26796"/>
    <w:rsid w:val="00F26EBC"/>
    <w:rsid w:val="00F27AB8"/>
    <w:rsid w:val="00F27CB5"/>
    <w:rsid w:val="00F300FF"/>
    <w:rsid w:val="00F30160"/>
    <w:rsid w:val="00F303A9"/>
    <w:rsid w:val="00F3068E"/>
    <w:rsid w:val="00F31196"/>
    <w:rsid w:val="00F31939"/>
    <w:rsid w:val="00F31D37"/>
    <w:rsid w:val="00F31E95"/>
    <w:rsid w:val="00F321B0"/>
    <w:rsid w:val="00F343DE"/>
    <w:rsid w:val="00F34A87"/>
    <w:rsid w:val="00F36E87"/>
    <w:rsid w:val="00F4006D"/>
    <w:rsid w:val="00F4020A"/>
    <w:rsid w:val="00F40286"/>
    <w:rsid w:val="00F40665"/>
    <w:rsid w:val="00F413FF"/>
    <w:rsid w:val="00F41D36"/>
    <w:rsid w:val="00F425C6"/>
    <w:rsid w:val="00F42606"/>
    <w:rsid w:val="00F4262F"/>
    <w:rsid w:val="00F44256"/>
    <w:rsid w:val="00F44451"/>
    <w:rsid w:val="00F44717"/>
    <w:rsid w:val="00F44D0A"/>
    <w:rsid w:val="00F457BB"/>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B8B"/>
    <w:rsid w:val="00F6219B"/>
    <w:rsid w:val="00F62D12"/>
    <w:rsid w:val="00F641B8"/>
    <w:rsid w:val="00F64D02"/>
    <w:rsid w:val="00F65EC5"/>
    <w:rsid w:val="00F65F22"/>
    <w:rsid w:val="00F66250"/>
    <w:rsid w:val="00F6650B"/>
    <w:rsid w:val="00F67E75"/>
    <w:rsid w:val="00F70EE2"/>
    <w:rsid w:val="00F711D3"/>
    <w:rsid w:val="00F71965"/>
    <w:rsid w:val="00F7266B"/>
    <w:rsid w:val="00F73A94"/>
    <w:rsid w:val="00F73AA1"/>
    <w:rsid w:val="00F73BA2"/>
    <w:rsid w:val="00F73C39"/>
    <w:rsid w:val="00F74843"/>
    <w:rsid w:val="00F749E0"/>
    <w:rsid w:val="00F754C5"/>
    <w:rsid w:val="00F75A65"/>
    <w:rsid w:val="00F75C1D"/>
    <w:rsid w:val="00F766E4"/>
    <w:rsid w:val="00F76E5D"/>
    <w:rsid w:val="00F76E64"/>
    <w:rsid w:val="00F77E3F"/>
    <w:rsid w:val="00F80393"/>
    <w:rsid w:val="00F80ACB"/>
    <w:rsid w:val="00F81A4A"/>
    <w:rsid w:val="00F824FE"/>
    <w:rsid w:val="00F82ADC"/>
    <w:rsid w:val="00F83128"/>
    <w:rsid w:val="00F83165"/>
    <w:rsid w:val="00F83971"/>
    <w:rsid w:val="00F8407F"/>
    <w:rsid w:val="00F84360"/>
    <w:rsid w:val="00F8454B"/>
    <w:rsid w:val="00F84D5E"/>
    <w:rsid w:val="00F854E7"/>
    <w:rsid w:val="00F85754"/>
    <w:rsid w:val="00F86D2E"/>
    <w:rsid w:val="00F9135C"/>
    <w:rsid w:val="00F918CD"/>
    <w:rsid w:val="00F91F31"/>
    <w:rsid w:val="00F92E95"/>
    <w:rsid w:val="00F93389"/>
    <w:rsid w:val="00F93D58"/>
    <w:rsid w:val="00F9415A"/>
    <w:rsid w:val="00F94ACC"/>
    <w:rsid w:val="00F95079"/>
    <w:rsid w:val="00F95E00"/>
    <w:rsid w:val="00F96017"/>
    <w:rsid w:val="00F964C9"/>
    <w:rsid w:val="00F9715B"/>
    <w:rsid w:val="00F971FE"/>
    <w:rsid w:val="00F97559"/>
    <w:rsid w:val="00F975E2"/>
    <w:rsid w:val="00F97718"/>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19A"/>
    <w:rsid w:val="00FB1F57"/>
    <w:rsid w:val="00FB2242"/>
    <w:rsid w:val="00FB23D4"/>
    <w:rsid w:val="00FB3A6B"/>
    <w:rsid w:val="00FB3FE3"/>
    <w:rsid w:val="00FB5359"/>
    <w:rsid w:val="00FB5462"/>
    <w:rsid w:val="00FB65A1"/>
    <w:rsid w:val="00FB6619"/>
    <w:rsid w:val="00FB7BC3"/>
    <w:rsid w:val="00FC0C84"/>
    <w:rsid w:val="00FC0EC0"/>
    <w:rsid w:val="00FC1505"/>
    <w:rsid w:val="00FC17C7"/>
    <w:rsid w:val="00FC1D4C"/>
    <w:rsid w:val="00FC20FA"/>
    <w:rsid w:val="00FC35A2"/>
    <w:rsid w:val="00FC3A23"/>
    <w:rsid w:val="00FC4936"/>
    <w:rsid w:val="00FC4E35"/>
    <w:rsid w:val="00FC4EF4"/>
    <w:rsid w:val="00FC5031"/>
    <w:rsid w:val="00FC5AC5"/>
    <w:rsid w:val="00FC5FCE"/>
    <w:rsid w:val="00FC7072"/>
    <w:rsid w:val="00FC71A8"/>
    <w:rsid w:val="00FD042D"/>
    <w:rsid w:val="00FD11B1"/>
    <w:rsid w:val="00FD1EFB"/>
    <w:rsid w:val="00FD280D"/>
    <w:rsid w:val="00FD3314"/>
    <w:rsid w:val="00FD3617"/>
    <w:rsid w:val="00FD395A"/>
    <w:rsid w:val="00FD39E0"/>
    <w:rsid w:val="00FD46E2"/>
    <w:rsid w:val="00FD48FC"/>
    <w:rsid w:val="00FD4AFF"/>
    <w:rsid w:val="00FD53BE"/>
    <w:rsid w:val="00FD5965"/>
    <w:rsid w:val="00FD6D62"/>
    <w:rsid w:val="00FD716E"/>
    <w:rsid w:val="00FD7260"/>
    <w:rsid w:val="00FD7F1D"/>
    <w:rsid w:val="00FE08E3"/>
    <w:rsid w:val="00FE092B"/>
    <w:rsid w:val="00FE0BF0"/>
    <w:rsid w:val="00FE0EB6"/>
    <w:rsid w:val="00FE0F45"/>
    <w:rsid w:val="00FE1635"/>
    <w:rsid w:val="00FE18EC"/>
    <w:rsid w:val="00FE22FC"/>
    <w:rsid w:val="00FE24BA"/>
    <w:rsid w:val="00FE2C7B"/>
    <w:rsid w:val="00FE3D8C"/>
    <w:rsid w:val="00FE4643"/>
    <w:rsid w:val="00FE5358"/>
    <w:rsid w:val="00FE5832"/>
    <w:rsid w:val="00FE669F"/>
    <w:rsid w:val="00FE68E9"/>
    <w:rsid w:val="00FF092D"/>
    <w:rsid w:val="00FF0FF2"/>
    <w:rsid w:val="00FF11BD"/>
    <w:rsid w:val="00FF12AC"/>
    <w:rsid w:val="00FF1389"/>
    <w:rsid w:val="00FF1609"/>
    <w:rsid w:val="00FF1A65"/>
    <w:rsid w:val="00FF1C40"/>
    <w:rsid w:val="00FF22BF"/>
    <w:rsid w:val="00FF32E3"/>
    <w:rsid w:val="00FF3338"/>
    <w:rsid w:val="00FF3751"/>
    <w:rsid w:val="00FF4126"/>
    <w:rsid w:val="00FF52CA"/>
    <w:rsid w:val="00FF552D"/>
    <w:rsid w:val="00FF56AD"/>
    <w:rsid w:val="00FF6068"/>
    <w:rsid w:val="00FF6300"/>
    <w:rsid w:val="00FF647A"/>
    <w:rsid w:val="00FF6D46"/>
    <w:rsid w:val="00FF7EA0"/>
    <w:rsid w:val="00FF7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2024E2B"/>
  <w15:docId w15:val="{769B60C9-F1BA-4288-9F1D-35DE43FC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link w:val="ListParagraph"/>
    <w:uiPriority w:val="34"/>
    <w:locked/>
    <w:rsid w:val="003F1D59"/>
    <w:rPr>
      <w:sz w:val="24"/>
      <w:szCs w:val="24"/>
    </w:rPr>
  </w:style>
  <w:style w:type="table" w:styleId="TableGrid">
    <w:name w:val="Table Grid"/>
    <w:basedOn w:val="TableNormal"/>
    <w:qFormat/>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semiHidden/>
    <w:unhideWhenUsed/>
    <w:rsid w:val="005C7356"/>
    <w:rPr>
      <w:sz w:val="16"/>
      <w:szCs w:val="16"/>
    </w:rPr>
  </w:style>
  <w:style w:type="paragraph" w:styleId="CommentText">
    <w:name w:val="annotation text"/>
    <w:basedOn w:val="Normal"/>
    <w:link w:val="CommentTextChar"/>
    <w:semiHidden/>
    <w:unhideWhenUsed/>
    <w:rsid w:val="005C7356"/>
    <w:rPr>
      <w:sz w:val="20"/>
      <w:szCs w:val="20"/>
    </w:rPr>
  </w:style>
  <w:style w:type="character" w:customStyle="1" w:styleId="CommentTextChar">
    <w:name w:val="Comment Text Char"/>
    <w:basedOn w:val="DefaultParagraphFont"/>
    <w:link w:val="CommentText"/>
    <w:semiHidden/>
    <w:rsid w:val="005C7356"/>
  </w:style>
  <w:style w:type="paragraph" w:styleId="CommentSubject">
    <w:name w:val="annotation subject"/>
    <w:basedOn w:val="CommentText"/>
    <w:next w:val="CommentText"/>
    <w:link w:val="CommentSubjectChar"/>
    <w:semiHidden/>
    <w:unhideWhenUsed/>
    <w:rsid w:val="005C7356"/>
    <w:rPr>
      <w:b/>
      <w:bCs/>
    </w:rPr>
  </w:style>
  <w:style w:type="character" w:customStyle="1" w:styleId="CommentSubjectChar">
    <w:name w:val="Comment Subject Char"/>
    <w:basedOn w:val="CommentTextChar"/>
    <w:link w:val="CommentSubject"/>
    <w:semiHidden/>
    <w:rsid w:val="005C7356"/>
    <w:rPr>
      <w:b/>
      <w:bCs/>
    </w:rPr>
  </w:style>
  <w:style w:type="paragraph" w:styleId="HTMLPreformatted">
    <w:name w:val="HTML Preformatted"/>
    <w:basedOn w:val="Normal"/>
    <w:link w:val="HTMLPreformattedChar"/>
    <w:uiPriority w:val="99"/>
    <w:semiHidden/>
    <w:unhideWhenUsed/>
    <w:rsid w:val="00D2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2353F"/>
    <w:rPr>
      <w:rFonts w:ascii="Courier New" w:hAnsi="Courier New" w:cs="Courier New"/>
    </w:rPr>
  </w:style>
  <w:style w:type="character" w:customStyle="1" w:styleId="y2iqfc">
    <w:name w:val="y2iqfc"/>
    <w:basedOn w:val="DefaultParagraphFont"/>
    <w:rsid w:val="00D2353F"/>
  </w:style>
  <w:style w:type="character" w:styleId="Strong">
    <w:name w:val="Strong"/>
    <w:basedOn w:val="DefaultParagraphFont"/>
    <w:uiPriority w:val="22"/>
    <w:qFormat/>
    <w:rsid w:val="003D4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152376094">
      <w:bodyDiv w:val="1"/>
      <w:marLeft w:val="0"/>
      <w:marRight w:val="0"/>
      <w:marTop w:val="0"/>
      <w:marBottom w:val="0"/>
      <w:divBdr>
        <w:top w:val="none" w:sz="0" w:space="0" w:color="auto"/>
        <w:left w:val="none" w:sz="0" w:space="0" w:color="auto"/>
        <w:bottom w:val="none" w:sz="0" w:space="0" w:color="auto"/>
        <w:right w:val="none" w:sz="0" w:space="0" w:color="auto"/>
      </w:divBdr>
    </w:div>
    <w:div w:id="419450397">
      <w:bodyDiv w:val="1"/>
      <w:marLeft w:val="0"/>
      <w:marRight w:val="0"/>
      <w:marTop w:val="0"/>
      <w:marBottom w:val="0"/>
      <w:divBdr>
        <w:top w:val="none" w:sz="0" w:space="0" w:color="auto"/>
        <w:left w:val="none" w:sz="0" w:space="0" w:color="auto"/>
        <w:bottom w:val="none" w:sz="0" w:space="0" w:color="auto"/>
        <w:right w:val="none" w:sz="0" w:space="0" w:color="auto"/>
      </w:divBdr>
    </w:div>
    <w:div w:id="500509329">
      <w:bodyDiv w:val="1"/>
      <w:marLeft w:val="0"/>
      <w:marRight w:val="0"/>
      <w:marTop w:val="0"/>
      <w:marBottom w:val="0"/>
      <w:divBdr>
        <w:top w:val="none" w:sz="0" w:space="0" w:color="auto"/>
        <w:left w:val="none" w:sz="0" w:space="0" w:color="auto"/>
        <w:bottom w:val="none" w:sz="0" w:space="0" w:color="auto"/>
        <w:right w:val="none" w:sz="0" w:space="0" w:color="auto"/>
      </w:divBdr>
    </w:div>
    <w:div w:id="67608298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7659083">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84951006">
      <w:bodyDiv w:val="1"/>
      <w:marLeft w:val="0"/>
      <w:marRight w:val="0"/>
      <w:marTop w:val="0"/>
      <w:marBottom w:val="0"/>
      <w:divBdr>
        <w:top w:val="none" w:sz="0" w:space="0" w:color="auto"/>
        <w:left w:val="none" w:sz="0" w:space="0" w:color="auto"/>
        <w:bottom w:val="none" w:sz="0" w:space="0" w:color="auto"/>
        <w:right w:val="none" w:sz="0" w:space="0" w:color="auto"/>
      </w:divBdr>
    </w:div>
    <w:div w:id="1103644953">
      <w:bodyDiv w:val="1"/>
      <w:marLeft w:val="0"/>
      <w:marRight w:val="0"/>
      <w:marTop w:val="0"/>
      <w:marBottom w:val="0"/>
      <w:divBdr>
        <w:top w:val="none" w:sz="0" w:space="0" w:color="auto"/>
        <w:left w:val="none" w:sz="0" w:space="0" w:color="auto"/>
        <w:bottom w:val="none" w:sz="0" w:space="0" w:color="auto"/>
        <w:right w:val="none" w:sz="0" w:space="0" w:color="auto"/>
      </w:divBdr>
    </w:div>
    <w:div w:id="1227186160">
      <w:bodyDiv w:val="1"/>
      <w:marLeft w:val="0"/>
      <w:marRight w:val="0"/>
      <w:marTop w:val="0"/>
      <w:marBottom w:val="0"/>
      <w:divBdr>
        <w:top w:val="none" w:sz="0" w:space="0" w:color="auto"/>
        <w:left w:val="none" w:sz="0" w:space="0" w:color="auto"/>
        <w:bottom w:val="none" w:sz="0" w:space="0" w:color="auto"/>
        <w:right w:val="none" w:sz="0" w:space="0" w:color="auto"/>
      </w:divBdr>
    </w:div>
    <w:div w:id="1380398147">
      <w:bodyDiv w:val="1"/>
      <w:marLeft w:val="0"/>
      <w:marRight w:val="0"/>
      <w:marTop w:val="0"/>
      <w:marBottom w:val="0"/>
      <w:divBdr>
        <w:top w:val="none" w:sz="0" w:space="0" w:color="auto"/>
        <w:left w:val="none" w:sz="0" w:space="0" w:color="auto"/>
        <w:bottom w:val="none" w:sz="0" w:space="0" w:color="auto"/>
        <w:right w:val="none" w:sz="0" w:space="0" w:color="auto"/>
      </w:divBdr>
    </w:div>
    <w:div w:id="1438867122">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6153634">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959794997">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D357-AA36-47C6-855D-44D7A907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TotalTime>
  <Pages>9</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Phan Hue Trinh</cp:lastModifiedBy>
  <cp:revision>321</cp:revision>
  <cp:lastPrinted>2023-06-30T03:58:00Z</cp:lastPrinted>
  <dcterms:created xsi:type="dcterms:W3CDTF">2020-12-22T06:53:00Z</dcterms:created>
  <dcterms:modified xsi:type="dcterms:W3CDTF">2024-11-22T04:07:00Z</dcterms:modified>
</cp:coreProperties>
</file>