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7" w:type="dxa"/>
        <w:tblInd w:w="-289" w:type="dxa"/>
        <w:tblCellMar>
          <w:left w:w="0" w:type="dxa"/>
          <w:right w:w="0" w:type="dxa"/>
        </w:tblCellMar>
        <w:tblLook w:val="0000" w:firstRow="0" w:lastRow="0" w:firstColumn="0" w:lastColumn="0" w:noHBand="0" w:noVBand="0"/>
      </w:tblPr>
      <w:tblGrid>
        <w:gridCol w:w="4087"/>
        <w:gridCol w:w="5760"/>
      </w:tblGrid>
      <w:tr w:rsidR="00F5528E" w:rsidRPr="00F5528E" w14:paraId="0B0AADE6" w14:textId="77777777" w:rsidTr="0040588C">
        <w:tc>
          <w:tcPr>
            <w:tcW w:w="4087" w:type="dxa"/>
            <w:tcMar>
              <w:top w:w="0" w:type="dxa"/>
              <w:left w:w="108" w:type="dxa"/>
              <w:bottom w:w="0" w:type="dxa"/>
              <w:right w:w="108" w:type="dxa"/>
            </w:tcMar>
          </w:tcPr>
          <w:p w14:paraId="5298F7A5" w14:textId="07486B6B" w:rsidR="001D62F5" w:rsidRPr="00F5528E" w:rsidRDefault="000A013E">
            <w:pPr>
              <w:jc w:val="center"/>
              <w:rPr>
                <w:bCs/>
                <w:szCs w:val="28"/>
              </w:rPr>
            </w:pPr>
            <w:bookmarkStart w:id="0" w:name="_GoBack"/>
            <w:r w:rsidRPr="00F5528E">
              <w:rPr>
                <w:bCs/>
                <w:szCs w:val="28"/>
              </w:rPr>
              <w:t>ĐẠI HỌC Y DƯỢC TPHCM</w:t>
            </w:r>
          </w:p>
          <w:p w14:paraId="51615A0E" w14:textId="77777777" w:rsidR="001D62F5" w:rsidRPr="00F5528E" w:rsidRDefault="000A013E">
            <w:pPr>
              <w:jc w:val="center"/>
              <w:rPr>
                <w:b/>
                <w:bCs/>
                <w:szCs w:val="28"/>
                <w:lang w:val="pt-BR"/>
              </w:rPr>
            </w:pPr>
            <w:r w:rsidRPr="00F5528E">
              <w:rPr>
                <w:b/>
                <w:bCs/>
                <w:szCs w:val="28"/>
                <w:lang w:val="pt-BR"/>
              </w:rPr>
              <w:t>BỆNH VIỆN ĐẠI HỌC Y DƯỢC</w:t>
            </w:r>
          </w:p>
          <w:p w14:paraId="1EC8BCD4" w14:textId="77777777" w:rsidR="001D62F5" w:rsidRPr="00F5528E" w:rsidRDefault="000A013E">
            <w:pPr>
              <w:spacing w:before="120"/>
              <w:jc w:val="center"/>
              <w:rPr>
                <w:szCs w:val="28"/>
              </w:rPr>
            </w:pPr>
            <w:r w:rsidRPr="00F5528E">
              <w:rPr>
                <w:b/>
                <w:bCs/>
                <w:noProof/>
                <w:szCs w:val="28"/>
              </w:rPr>
              <mc:AlternateContent>
                <mc:Choice Requires="wps">
                  <w:drawing>
                    <wp:anchor distT="0" distB="0" distL="114300" distR="114300" simplePos="0" relativeHeight="251655680" behindDoc="0" locked="0" layoutInCell="1" hidden="0" allowOverlap="1" wp14:anchorId="186BDF5C" wp14:editId="01C5920F">
                      <wp:simplePos x="0" y="0"/>
                      <wp:positionH relativeFrom="column">
                        <wp:posOffset>975964</wp:posOffset>
                      </wp:positionH>
                      <wp:positionV relativeFrom="paragraph">
                        <wp:posOffset>19685</wp:posOffset>
                      </wp:positionV>
                      <wp:extent cx="862991" cy="0"/>
                      <wp:effectExtent l="0" t="0" r="32385" b="19050"/>
                      <wp:wrapNone/>
                      <wp:docPr id="8"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862991" cy="0"/>
                              </a:xfrm>
                              <a:prstGeom prst="straightConnector1">
                                <a:avLst/>
                              </a:prstGeom>
                              <a:ln>
                                <a:solidFill>
                                  <a:schemeClr val="dk1"/>
                                </a:solidFill>
                              </a:ln>
                            </wps:spPr>
                            <wps:style>
                              <a:lnRef idx="1">
                                <a:schemeClr val="dk1"/>
                              </a:lnRef>
                              <a:fillRef idx="0">
                                <a:scrgbClr r="0" g="0" b="0"/>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13CA68" id="_x0000_t32" coordsize="21600,21600" o:spt="32" o:oned="t" path="m,l21600,21600e" filled="f">
                      <v:path arrowok="t" fillok="f" o:connecttype="none"/>
                      <o:lock v:ext="edit" shapetype="t"/>
                    </v:shapetype>
                    <v:shape id="_x0000_s1049" o:spid="_x0000_s1026" type="#_x0000_t32" style="position:absolute;margin-left:76.85pt;margin-top:1.55pt;width:67.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" strokecolor="black [3200]">
                      <o:lock v:ext="edit" aspectratio="t" shapetype="f"/>
                    </v:shape>
                  </w:pict>
                </mc:Fallback>
              </mc:AlternateContent>
            </w:r>
            <w:r w:rsidRPr="00F5528E">
              <w:rPr>
                <w:szCs w:val="28"/>
              </w:rPr>
              <w:t xml:space="preserve">Số: </w:t>
            </w:r>
            <w:r w:rsidR="005C3607" w:rsidRPr="00F5528E">
              <w:rPr>
                <w:szCs w:val="28"/>
              </w:rPr>
              <w:t>…</w:t>
            </w:r>
            <w:proofErr w:type="gramStart"/>
            <w:r w:rsidR="005C3607" w:rsidRPr="00F5528E">
              <w:rPr>
                <w:szCs w:val="28"/>
              </w:rPr>
              <w:t>….</w:t>
            </w:r>
            <w:r w:rsidRPr="00F5528E">
              <w:rPr>
                <w:szCs w:val="28"/>
              </w:rPr>
              <w:t>/</w:t>
            </w:r>
            <w:proofErr w:type="gramEnd"/>
            <w:r w:rsidRPr="00F5528E">
              <w:rPr>
                <w:szCs w:val="28"/>
              </w:rPr>
              <w:t>BVĐHYD-</w:t>
            </w:r>
            <w:r w:rsidR="00D02134" w:rsidRPr="00F5528E">
              <w:rPr>
                <w:szCs w:val="28"/>
              </w:rPr>
              <w:t>QTTN</w:t>
            </w:r>
          </w:p>
          <w:p w14:paraId="1600E084" w14:textId="77777777" w:rsidR="001D62F5" w:rsidRPr="00F5528E" w:rsidRDefault="000A013E">
            <w:pPr>
              <w:spacing w:before="120"/>
              <w:jc w:val="center"/>
            </w:pPr>
            <w:r w:rsidRPr="00F5528E">
              <w:t>V/v mời chào giá</w:t>
            </w:r>
          </w:p>
        </w:tc>
        <w:tc>
          <w:tcPr>
            <w:tcW w:w="5760" w:type="dxa"/>
            <w:tcMar>
              <w:top w:w="0" w:type="dxa"/>
              <w:left w:w="108" w:type="dxa"/>
              <w:bottom w:w="0" w:type="dxa"/>
              <w:right w:w="108" w:type="dxa"/>
            </w:tcMar>
          </w:tcPr>
          <w:p w14:paraId="3AB1F714" w14:textId="77777777" w:rsidR="001D62F5" w:rsidRPr="00F5528E" w:rsidRDefault="000A013E">
            <w:pPr>
              <w:jc w:val="center"/>
              <w:rPr>
                <w:b/>
                <w:bCs/>
                <w:szCs w:val="28"/>
                <w:u w:val="single"/>
              </w:rPr>
            </w:pPr>
            <w:r w:rsidRPr="00F5528E">
              <w:rPr>
                <w:b/>
                <w:bCs/>
                <w:szCs w:val="28"/>
              </w:rPr>
              <w:t>CỘNG HÒA XÃ HỘI CHỦ NGHĨA VIỆT NAM</w:t>
            </w:r>
            <w:r w:rsidRPr="00F5528E">
              <w:rPr>
                <w:b/>
                <w:bCs/>
                <w:szCs w:val="28"/>
              </w:rPr>
              <w:br/>
            </w:r>
            <w:r w:rsidRPr="00F5528E">
              <w:rPr>
                <w:b/>
                <w:bCs/>
                <w:sz w:val="26"/>
                <w:szCs w:val="26"/>
              </w:rPr>
              <w:t>Độc lập - Tự do - Hạnh phúc</w:t>
            </w:r>
          </w:p>
          <w:p w14:paraId="58608CE9" w14:textId="629B6363" w:rsidR="001D62F5" w:rsidRPr="00F5528E" w:rsidRDefault="000A013E" w:rsidP="005C3607">
            <w:pPr>
              <w:spacing w:before="180"/>
              <w:jc w:val="center"/>
              <w:rPr>
                <w:szCs w:val="28"/>
              </w:rPr>
            </w:pPr>
            <w:r w:rsidRPr="00F5528E">
              <w:rPr>
                <w:b/>
                <w:bCs/>
                <w:noProof/>
                <w:szCs w:val="28"/>
              </w:rPr>
              <mc:AlternateContent>
                <mc:Choice Requires="wps">
                  <w:drawing>
                    <wp:anchor distT="0" distB="0" distL="114300" distR="114300" simplePos="0" relativeHeight="251650560" behindDoc="0" locked="0" layoutInCell="1" hidden="0" allowOverlap="1" wp14:anchorId="126079AE" wp14:editId="1380F4C3">
                      <wp:simplePos x="0" y="0"/>
                      <wp:positionH relativeFrom="column">
                        <wp:posOffset>1079810</wp:posOffset>
                      </wp:positionH>
                      <wp:positionV relativeFrom="paragraph">
                        <wp:posOffset>29845</wp:posOffset>
                      </wp:positionV>
                      <wp:extent cx="1263505" cy="0"/>
                      <wp:effectExtent l="0" t="0" r="32385" b="19050"/>
                      <wp:wrapNone/>
                      <wp:docPr id="9"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126350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0523F72C" id="_x0000_s1050" o:spid="_x0000_s1026" type="#_x0000_t32" style="position:absolute;margin-left:85pt;margin-top:2.35pt;width:99.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">
                      <o:lock v:ext="edit" aspectratio="t" shapetype="f"/>
                    </v:shape>
                  </w:pict>
                </mc:Fallback>
              </mc:AlternateContent>
            </w:r>
            <w:r w:rsidRPr="00F5528E">
              <w:rPr>
                <w:i/>
                <w:iCs/>
                <w:szCs w:val="28"/>
              </w:rPr>
              <w:t xml:space="preserve">Thành phố Hồ Chí Minh, ngày </w:t>
            </w:r>
            <w:r w:rsidR="00D02134" w:rsidRPr="00F5528E">
              <w:rPr>
                <w:i/>
                <w:iCs/>
                <w:szCs w:val="28"/>
              </w:rPr>
              <w:t>……</w:t>
            </w:r>
            <w:r w:rsidRPr="00F5528E">
              <w:rPr>
                <w:i/>
                <w:iCs/>
                <w:szCs w:val="28"/>
              </w:rPr>
              <w:t xml:space="preserve"> tháng </w:t>
            </w:r>
            <w:r w:rsidR="00D02134" w:rsidRPr="00F5528E">
              <w:rPr>
                <w:i/>
                <w:iCs/>
                <w:szCs w:val="28"/>
              </w:rPr>
              <w:t>……</w:t>
            </w:r>
            <w:r w:rsidRPr="00F5528E">
              <w:rPr>
                <w:i/>
                <w:iCs/>
                <w:szCs w:val="28"/>
              </w:rPr>
              <w:t xml:space="preserve"> năm</w:t>
            </w:r>
            <w:r w:rsidR="00D02134" w:rsidRPr="00F5528E">
              <w:rPr>
                <w:i/>
                <w:iCs/>
                <w:szCs w:val="28"/>
              </w:rPr>
              <w:t xml:space="preserve"> 202</w:t>
            </w:r>
            <w:r w:rsidR="00D56A53" w:rsidRPr="00F5528E">
              <w:rPr>
                <w:i/>
                <w:iCs/>
                <w:szCs w:val="28"/>
              </w:rPr>
              <w:t>5</w:t>
            </w:r>
          </w:p>
        </w:tc>
      </w:tr>
    </w:tbl>
    <w:p w14:paraId="33BE0F92" w14:textId="77777777" w:rsidR="001D62F5" w:rsidRPr="00F5528E" w:rsidRDefault="000A013E">
      <w:pPr>
        <w:spacing w:before="240" w:after="120" w:line="276" w:lineRule="auto"/>
        <w:ind w:firstLine="567"/>
        <w:jc w:val="center"/>
        <w:rPr>
          <w:sz w:val="26"/>
          <w:szCs w:val="26"/>
        </w:rPr>
      </w:pPr>
      <w:r w:rsidRPr="00F5528E">
        <w:rPr>
          <w:sz w:val="26"/>
          <w:szCs w:val="26"/>
        </w:rPr>
        <w:t>Kính gửi: Quý nhà cung cấp</w:t>
      </w:r>
    </w:p>
    <w:p w14:paraId="1D6824AA" w14:textId="6A36779D" w:rsidR="001D62F5" w:rsidRPr="00F5528E" w:rsidRDefault="000A013E">
      <w:pPr>
        <w:spacing w:before="360" w:after="120"/>
        <w:ind w:firstLine="567"/>
        <w:jc w:val="both"/>
        <w:rPr>
          <w:sz w:val="26"/>
          <w:szCs w:val="26"/>
        </w:rPr>
      </w:pPr>
      <w:r w:rsidRPr="00F5528E">
        <w:rPr>
          <w:sz w:val="26"/>
          <w:szCs w:val="26"/>
        </w:rPr>
        <w:t>Bệnh viện Đại học Y Dược Thành phố Hồ Chí Minh kính mời các đơn vị có đủ n</w:t>
      </w:r>
      <w:r w:rsidR="00881069" w:rsidRPr="00F5528E">
        <w:rPr>
          <w:sz w:val="26"/>
          <w:szCs w:val="26"/>
        </w:rPr>
        <w:t>ăng lực và kinh</w:t>
      </w:r>
      <w:r w:rsidR="00322F0D" w:rsidRPr="00F5528E">
        <w:rPr>
          <w:sz w:val="26"/>
          <w:szCs w:val="26"/>
        </w:rPr>
        <w:t xml:space="preserve"> nghiệm cung cấp và lắp đặt </w:t>
      </w:r>
      <w:r w:rsidR="00436A2B" w:rsidRPr="00F5528E">
        <w:rPr>
          <w:sz w:val="26"/>
          <w:szCs w:val="26"/>
        </w:rPr>
        <w:t>theo yêu cầu dưới đây vui lòng gửi hồ sơ chào giá cho Bệnh viện theo nội dung cụ thể như sau</w:t>
      </w:r>
      <w:r w:rsidRPr="00F5528E">
        <w:rPr>
          <w:sz w:val="26"/>
          <w:szCs w:val="26"/>
        </w:rPr>
        <w:t>:</w:t>
      </w:r>
    </w:p>
    <w:p w14:paraId="3F535251" w14:textId="42AB807A" w:rsidR="001D62F5" w:rsidRPr="00F5528E" w:rsidRDefault="000A013E">
      <w:pPr>
        <w:spacing w:before="120" w:after="120"/>
        <w:ind w:firstLine="567"/>
        <w:jc w:val="both"/>
        <w:rPr>
          <w:sz w:val="26"/>
          <w:szCs w:val="26"/>
          <w:lang w:val="vi-VN"/>
        </w:rPr>
      </w:pPr>
      <w:r w:rsidRPr="00F5528E">
        <w:rPr>
          <w:sz w:val="26"/>
          <w:szCs w:val="26"/>
        </w:rPr>
        <w:t xml:space="preserve">1. Tên dự toán: </w:t>
      </w:r>
      <w:r w:rsidR="00881069" w:rsidRPr="00F5528E">
        <w:rPr>
          <w:sz w:val="26"/>
          <w:szCs w:val="26"/>
        </w:rPr>
        <w:t>Cung cấp</w:t>
      </w:r>
      <w:r w:rsidR="008B50EC" w:rsidRPr="00F5528E">
        <w:rPr>
          <w:sz w:val="26"/>
          <w:szCs w:val="26"/>
        </w:rPr>
        <w:t xml:space="preserve"> vật tư</w:t>
      </w:r>
      <w:r w:rsidR="00881069" w:rsidRPr="00F5528E">
        <w:rPr>
          <w:sz w:val="26"/>
          <w:szCs w:val="26"/>
        </w:rPr>
        <w:t xml:space="preserve"> v</w:t>
      </w:r>
      <w:r w:rsidR="00322F0D" w:rsidRPr="00F5528E">
        <w:rPr>
          <w:sz w:val="26"/>
          <w:szCs w:val="26"/>
        </w:rPr>
        <w:t xml:space="preserve">à lắp đặt </w:t>
      </w:r>
      <w:r w:rsidR="0091776D" w:rsidRPr="00F5528E">
        <w:rPr>
          <w:sz w:val="26"/>
          <w:szCs w:val="26"/>
        </w:rPr>
        <w:t>cho phòng n</w:t>
      </w:r>
      <w:r w:rsidR="00F81C62" w:rsidRPr="00F5528E">
        <w:rPr>
          <w:sz w:val="26"/>
          <w:szCs w:val="26"/>
        </w:rPr>
        <w:t>hân viên siêu âm</w:t>
      </w:r>
      <w:r w:rsidR="008B50EC" w:rsidRPr="00F5528E">
        <w:rPr>
          <w:sz w:val="26"/>
          <w:szCs w:val="26"/>
        </w:rPr>
        <w:t xml:space="preserve"> tại tầng trệt khu B</w:t>
      </w:r>
    </w:p>
    <w:p w14:paraId="7A89CEFB" w14:textId="24338E05" w:rsidR="001D62F5" w:rsidRPr="00F5528E" w:rsidRDefault="001000FA">
      <w:pPr>
        <w:spacing w:before="120" w:after="120"/>
        <w:ind w:firstLine="567"/>
        <w:jc w:val="both"/>
        <w:rPr>
          <w:sz w:val="26"/>
          <w:szCs w:val="26"/>
        </w:rPr>
      </w:pPr>
      <w:r w:rsidRPr="00F5528E">
        <w:rPr>
          <w:sz w:val="26"/>
          <w:szCs w:val="26"/>
        </w:rPr>
        <w:t>2. Phạm vi cung cấp: C</w:t>
      </w:r>
      <w:r w:rsidR="000A013E" w:rsidRPr="00F5528E">
        <w:rPr>
          <w:sz w:val="26"/>
          <w:szCs w:val="26"/>
        </w:rPr>
        <w:t>hi tiết theo phụ lục</w:t>
      </w:r>
      <w:r w:rsidR="00870E45" w:rsidRPr="00F5528E">
        <w:rPr>
          <w:sz w:val="26"/>
          <w:szCs w:val="26"/>
        </w:rPr>
        <w:t xml:space="preserve"> </w:t>
      </w:r>
    </w:p>
    <w:p w14:paraId="13D6600F" w14:textId="0D8CE634" w:rsidR="001D62F5" w:rsidRPr="00F5528E" w:rsidRDefault="000A013E">
      <w:pPr>
        <w:spacing w:before="120" w:after="120"/>
        <w:ind w:firstLine="567"/>
        <w:jc w:val="both"/>
        <w:rPr>
          <w:sz w:val="26"/>
          <w:szCs w:val="26"/>
        </w:rPr>
      </w:pPr>
      <w:r w:rsidRPr="00F5528E">
        <w:rPr>
          <w:sz w:val="26"/>
          <w:szCs w:val="26"/>
        </w:rPr>
        <w:t xml:space="preserve">3. Thời gian thực hiện </w:t>
      </w:r>
      <w:r w:rsidR="00F63576" w:rsidRPr="00F5528E">
        <w:rPr>
          <w:sz w:val="26"/>
          <w:szCs w:val="26"/>
        </w:rPr>
        <w:t>công việc</w:t>
      </w:r>
      <w:r w:rsidR="008B50EC" w:rsidRPr="00F5528E">
        <w:rPr>
          <w:sz w:val="26"/>
          <w:szCs w:val="26"/>
        </w:rPr>
        <w:t>:</w:t>
      </w:r>
      <w:r w:rsidR="00F63576" w:rsidRPr="00F5528E">
        <w:rPr>
          <w:sz w:val="26"/>
          <w:szCs w:val="26"/>
        </w:rPr>
        <w:t xml:space="preserve"> </w:t>
      </w:r>
      <w:r w:rsidR="00322F0D" w:rsidRPr="00F5528E">
        <w:rPr>
          <w:sz w:val="26"/>
          <w:szCs w:val="26"/>
        </w:rPr>
        <w:t>1</w:t>
      </w:r>
      <w:r w:rsidR="008B50EC" w:rsidRPr="00F5528E">
        <w:rPr>
          <w:sz w:val="26"/>
          <w:szCs w:val="26"/>
        </w:rPr>
        <w:t>4</w:t>
      </w:r>
      <w:r w:rsidR="00322F0D" w:rsidRPr="00F5528E">
        <w:rPr>
          <w:sz w:val="26"/>
          <w:szCs w:val="26"/>
        </w:rPr>
        <w:t xml:space="preserve"> ngày </w:t>
      </w:r>
      <w:r w:rsidR="00570BD7" w:rsidRPr="00F5528E">
        <w:rPr>
          <w:sz w:val="26"/>
          <w:szCs w:val="26"/>
        </w:rPr>
        <w:t>kể từ ngày hợp đồng có hiệu lực.</w:t>
      </w:r>
    </w:p>
    <w:p w14:paraId="222FD014" w14:textId="44E00A1C" w:rsidR="001D62F5" w:rsidRPr="00F5528E" w:rsidRDefault="000A013E">
      <w:pPr>
        <w:spacing w:before="120" w:after="120"/>
        <w:ind w:firstLine="567"/>
        <w:jc w:val="both"/>
        <w:rPr>
          <w:sz w:val="26"/>
          <w:szCs w:val="26"/>
        </w:rPr>
      </w:pPr>
      <w:r w:rsidRPr="00F5528E">
        <w:rPr>
          <w:sz w:val="26"/>
          <w:szCs w:val="26"/>
        </w:rPr>
        <w:t xml:space="preserve">4. Loại hợp đồng: </w:t>
      </w:r>
      <w:r w:rsidR="00436A2B" w:rsidRPr="00F5528E">
        <w:rPr>
          <w:sz w:val="26"/>
          <w:szCs w:val="26"/>
        </w:rPr>
        <w:t>Theo đơn giá cố định</w:t>
      </w:r>
      <w:r w:rsidR="002928FF" w:rsidRPr="00F5528E">
        <w:rPr>
          <w:sz w:val="26"/>
          <w:szCs w:val="26"/>
        </w:rPr>
        <w:t>.</w:t>
      </w:r>
    </w:p>
    <w:p w14:paraId="1F4E64B0" w14:textId="0A34B8E5" w:rsidR="001D62F5" w:rsidRPr="00F5528E" w:rsidRDefault="000A013E">
      <w:pPr>
        <w:spacing w:before="120" w:after="120"/>
        <w:ind w:firstLine="567"/>
        <w:jc w:val="both"/>
        <w:rPr>
          <w:sz w:val="26"/>
          <w:szCs w:val="26"/>
        </w:rPr>
      </w:pPr>
      <w:r w:rsidRPr="00F5528E">
        <w:rPr>
          <w:sz w:val="26"/>
          <w:szCs w:val="26"/>
        </w:rPr>
        <w:t>5. Địa điểm thực hiện:</w:t>
      </w:r>
      <w:r w:rsidR="0056166A" w:rsidRPr="00F5528E">
        <w:rPr>
          <w:sz w:val="26"/>
          <w:szCs w:val="26"/>
        </w:rPr>
        <w:t xml:space="preserve"> Bệnh viện Đại học Y Dược </w:t>
      </w:r>
      <w:r w:rsidR="00E12B04" w:rsidRPr="00F5528E">
        <w:rPr>
          <w:sz w:val="26"/>
          <w:szCs w:val="26"/>
        </w:rPr>
        <w:t>Thành phố Hồ Chí Minh</w:t>
      </w:r>
      <w:r w:rsidR="0056166A" w:rsidRPr="00F5528E">
        <w:rPr>
          <w:sz w:val="26"/>
          <w:szCs w:val="26"/>
        </w:rPr>
        <w:t xml:space="preserve">, 215 Hồng Bàng, Phường 11, Quận 5, </w:t>
      </w:r>
      <w:r w:rsidR="00E12B04" w:rsidRPr="00F5528E">
        <w:rPr>
          <w:sz w:val="26"/>
          <w:szCs w:val="26"/>
        </w:rPr>
        <w:t>Thành phố Hồ Chí Minh</w:t>
      </w:r>
      <w:r w:rsidR="007766AF" w:rsidRPr="00F5528E">
        <w:rPr>
          <w:sz w:val="26"/>
          <w:szCs w:val="26"/>
        </w:rPr>
        <w:t>.</w:t>
      </w:r>
    </w:p>
    <w:p w14:paraId="1D796A1D" w14:textId="77777777" w:rsidR="001D62F5" w:rsidRPr="00F5528E" w:rsidRDefault="000A013E">
      <w:pPr>
        <w:spacing w:before="120" w:after="120"/>
        <w:ind w:firstLine="567"/>
        <w:jc w:val="both"/>
        <w:rPr>
          <w:sz w:val="26"/>
          <w:szCs w:val="26"/>
        </w:rPr>
      </w:pPr>
      <w:r w:rsidRPr="00F5528E">
        <w:rPr>
          <w:sz w:val="26"/>
          <w:szCs w:val="26"/>
        </w:rPr>
        <w:t xml:space="preserve">6. Hiệu lực của hồ sơ chào giá: tối thiểu </w:t>
      </w:r>
      <w:r w:rsidR="00E242A4" w:rsidRPr="00F5528E">
        <w:rPr>
          <w:sz w:val="26"/>
          <w:szCs w:val="26"/>
        </w:rPr>
        <w:t>6</w:t>
      </w:r>
      <w:r w:rsidR="007766AF" w:rsidRPr="00F5528E">
        <w:rPr>
          <w:sz w:val="26"/>
          <w:szCs w:val="26"/>
        </w:rPr>
        <w:t xml:space="preserve"> </w:t>
      </w:r>
      <w:r w:rsidRPr="00F5528E">
        <w:rPr>
          <w:sz w:val="26"/>
          <w:szCs w:val="26"/>
        </w:rPr>
        <w:t>tháng.</w:t>
      </w:r>
    </w:p>
    <w:p w14:paraId="55E89A86" w14:textId="565F1964" w:rsidR="001D62F5" w:rsidRPr="00F5528E" w:rsidRDefault="000A013E">
      <w:pPr>
        <w:spacing w:before="120" w:after="120"/>
        <w:ind w:firstLine="567"/>
        <w:jc w:val="both"/>
        <w:rPr>
          <w:sz w:val="26"/>
          <w:szCs w:val="26"/>
        </w:rPr>
      </w:pPr>
      <w:r w:rsidRPr="00F5528E">
        <w:rPr>
          <w:sz w:val="26"/>
          <w:szCs w:val="26"/>
        </w:rPr>
        <w:t xml:space="preserve">7. Yêu cầu về giá chào: </w:t>
      </w:r>
      <w:r w:rsidR="00436A2B" w:rsidRPr="00F5528E">
        <w:rPr>
          <w:sz w:val="26"/>
          <w:szCs w:val="26"/>
        </w:rPr>
        <w:t>Giá chào đã bao gồm các loại thuế, phí, lệ phí theo luật định</w:t>
      </w:r>
      <w:r w:rsidR="00322F0D" w:rsidRPr="00F5528E">
        <w:rPr>
          <w:sz w:val="26"/>
          <w:szCs w:val="26"/>
        </w:rPr>
        <w:t xml:space="preserve">, chi phí vận chuyển, giao hàng, lắp đặt </w:t>
      </w:r>
      <w:r w:rsidR="00436A2B" w:rsidRPr="00F5528E">
        <w:rPr>
          <w:sz w:val="26"/>
          <w:szCs w:val="26"/>
        </w:rPr>
        <w:t>và các yêu cầu khác của bên mời thầu</w:t>
      </w:r>
      <w:r w:rsidRPr="00F5528E">
        <w:rPr>
          <w:sz w:val="26"/>
          <w:szCs w:val="26"/>
        </w:rPr>
        <w:t>.</w:t>
      </w:r>
    </w:p>
    <w:p w14:paraId="577CE52A" w14:textId="553B058C" w:rsidR="001D62F5" w:rsidRPr="00F5528E" w:rsidRDefault="000A013E">
      <w:pPr>
        <w:spacing w:before="120" w:after="120"/>
        <w:ind w:firstLine="567"/>
        <w:jc w:val="both"/>
        <w:rPr>
          <w:sz w:val="26"/>
          <w:szCs w:val="26"/>
        </w:rPr>
      </w:pPr>
      <w:r w:rsidRPr="00F5528E">
        <w:rPr>
          <w:sz w:val="26"/>
          <w:szCs w:val="26"/>
        </w:rPr>
        <w:t xml:space="preserve">8. Thời gian nhận hồ sơ chào giá: trước </w:t>
      </w:r>
      <w:r w:rsidR="00570EBB" w:rsidRPr="00F5528E">
        <w:rPr>
          <w:sz w:val="26"/>
          <w:szCs w:val="26"/>
        </w:rPr>
        <w:t>……</w:t>
      </w:r>
      <w:r w:rsidR="00C6055A" w:rsidRPr="00F5528E">
        <w:rPr>
          <w:sz w:val="26"/>
          <w:szCs w:val="26"/>
        </w:rPr>
        <w:t xml:space="preserve"> </w:t>
      </w:r>
      <w:r w:rsidRPr="00F5528E">
        <w:rPr>
          <w:sz w:val="26"/>
          <w:szCs w:val="26"/>
        </w:rPr>
        <w:t xml:space="preserve">giờ, ngày </w:t>
      </w:r>
      <w:r w:rsidR="00570EBB" w:rsidRPr="00F5528E">
        <w:rPr>
          <w:sz w:val="26"/>
          <w:szCs w:val="26"/>
        </w:rPr>
        <w:t>……</w:t>
      </w:r>
      <w:r w:rsidR="00C6055A" w:rsidRPr="00F5528E">
        <w:rPr>
          <w:sz w:val="26"/>
          <w:szCs w:val="26"/>
        </w:rPr>
        <w:t>/</w:t>
      </w:r>
      <w:r w:rsidR="00570EBB" w:rsidRPr="00F5528E">
        <w:rPr>
          <w:sz w:val="26"/>
          <w:szCs w:val="26"/>
        </w:rPr>
        <w:t>……</w:t>
      </w:r>
      <w:r w:rsidRPr="00F5528E">
        <w:rPr>
          <w:sz w:val="26"/>
          <w:szCs w:val="26"/>
        </w:rPr>
        <w:t>/</w:t>
      </w:r>
      <w:r w:rsidR="002928FF" w:rsidRPr="00F5528E">
        <w:rPr>
          <w:sz w:val="26"/>
          <w:szCs w:val="26"/>
        </w:rPr>
        <w:t>202</w:t>
      </w:r>
      <w:r w:rsidR="00322F0D" w:rsidRPr="00F5528E">
        <w:rPr>
          <w:sz w:val="26"/>
          <w:szCs w:val="26"/>
        </w:rPr>
        <w:t>5</w:t>
      </w:r>
      <w:r w:rsidR="002928FF" w:rsidRPr="00F5528E">
        <w:rPr>
          <w:sz w:val="26"/>
          <w:szCs w:val="26"/>
        </w:rPr>
        <w:t>.</w:t>
      </w:r>
    </w:p>
    <w:p w14:paraId="6D7057F8" w14:textId="60D04EE6" w:rsidR="001D62F5" w:rsidRPr="00F5528E" w:rsidRDefault="000A013E">
      <w:pPr>
        <w:spacing w:before="120" w:after="120"/>
        <w:ind w:firstLine="567"/>
        <w:jc w:val="both"/>
        <w:rPr>
          <w:szCs w:val="26"/>
        </w:rPr>
      </w:pPr>
      <w:r w:rsidRPr="00F5528E">
        <w:rPr>
          <w:sz w:val="26"/>
          <w:szCs w:val="26"/>
        </w:rPr>
        <w:t xml:space="preserve">9. Quy định về tiếp nhận thông tin và hồ sơ chào giá: Quý đơn vị thực hiện gửi hồ sơ chào giá online tại website của Bệnh viện và gửi bản giấy có ký tên, đóng dấu về địa chỉ sau đây: </w:t>
      </w:r>
      <w:r w:rsidR="007766AF" w:rsidRPr="00F5528E">
        <w:rPr>
          <w:sz w:val="26"/>
          <w:szCs w:val="26"/>
        </w:rPr>
        <w:t>Phòng Quản trị tòa nhà, hầm 1, khu A,</w:t>
      </w:r>
      <w:r w:rsidRPr="00F5528E">
        <w:rPr>
          <w:sz w:val="26"/>
          <w:szCs w:val="26"/>
        </w:rPr>
        <w:t xml:space="preserve"> Bệnh viện Đại học Y Dược Thành phố Hồ Chí Minh – Cơ sở </w:t>
      </w:r>
      <w:r w:rsidR="00B25667" w:rsidRPr="00F5528E">
        <w:rPr>
          <w:sz w:val="26"/>
          <w:szCs w:val="26"/>
        </w:rPr>
        <w:t>1</w:t>
      </w:r>
      <w:r w:rsidRPr="00F5528E">
        <w:rPr>
          <w:sz w:val="26"/>
          <w:szCs w:val="26"/>
        </w:rPr>
        <w:t xml:space="preserve">, số </w:t>
      </w:r>
      <w:r w:rsidR="00B25667" w:rsidRPr="00F5528E">
        <w:rPr>
          <w:sz w:val="26"/>
          <w:szCs w:val="26"/>
        </w:rPr>
        <w:t xml:space="preserve">215 Hồng Bàng, Phường 11, Quận 5, </w:t>
      </w:r>
      <w:r w:rsidR="00E12B04" w:rsidRPr="00F5528E">
        <w:rPr>
          <w:sz w:val="26"/>
          <w:szCs w:val="26"/>
        </w:rPr>
        <w:t>Thành phố Hồ Chí Minh</w:t>
      </w:r>
      <w:r w:rsidR="00BD457C" w:rsidRPr="00F5528E">
        <w:rPr>
          <w:sz w:val="26"/>
          <w:szCs w:val="26"/>
        </w:rPr>
        <w:t>.</w:t>
      </w:r>
    </w:p>
    <w:p w14:paraId="09EBAB86" w14:textId="708847B8" w:rsidR="001D62F5" w:rsidRPr="00F5528E" w:rsidRDefault="000A013E">
      <w:pPr>
        <w:spacing w:before="120" w:after="120"/>
        <w:ind w:firstLine="567"/>
        <w:jc w:val="both"/>
        <w:rPr>
          <w:sz w:val="26"/>
          <w:szCs w:val="26"/>
        </w:rPr>
      </w:pPr>
      <w:r w:rsidRPr="00F5528E">
        <w:rPr>
          <w:sz w:val="26"/>
          <w:szCs w:val="26"/>
        </w:rPr>
        <w:t xml:space="preserve">Người liên hệ: </w:t>
      </w:r>
      <w:r w:rsidR="006B7134" w:rsidRPr="00F5528E">
        <w:rPr>
          <w:sz w:val="26"/>
          <w:szCs w:val="26"/>
        </w:rPr>
        <w:t>Võ Thanh Bình</w:t>
      </w:r>
      <w:r w:rsidRPr="00F5528E">
        <w:rPr>
          <w:sz w:val="26"/>
          <w:szCs w:val="26"/>
        </w:rPr>
        <w:t xml:space="preserve">       </w:t>
      </w:r>
      <w:r w:rsidR="008B50EC" w:rsidRPr="00F5528E">
        <w:rPr>
          <w:sz w:val="26"/>
          <w:szCs w:val="26"/>
        </w:rPr>
        <w:t xml:space="preserve">         </w:t>
      </w:r>
      <w:r w:rsidR="008C0952" w:rsidRPr="00F5528E">
        <w:rPr>
          <w:sz w:val="26"/>
          <w:szCs w:val="26"/>
        </w:rPr>
        <w:t xml:space="preserve">      </w:t>
      </w:r>
      <w:r w:rsidRPr="00F5528E">
        <w:rPr>
          <w:sz w:val="26"/>
          <w:szCs w:val="26"/>
        </w:rPr>
        <w:t xml:space="preserve">Số điện thoại: </w:t>
      </w:r>
      <w:r w:rsidR="006B7134" w:rsidRPr="00F5528E">
        <w:rPr>
          <w:sz w:val="26"/>
          <w:szCs w:val="26"/>
        </w:rPr>
        <w:t>0903166170</w:t>
      </w:r>
    </w:p>
    <w:p w14:paraId="311FF2D8" w14:textId="77777777" w:rsidR="001D62F5" w:rsidRPr="00F5528E" w:rsidRDefault="000A013E">
      <w:pPr>
        <w:spacing w:before="120" w:after="120"/>
        <w:ind w:firstLine="567"/>
        <w:jc w:val="both"/>
        <w:rPr>
          <w:sz w:val="26"/>
          <w:szCs w:val="26"/>
        </w:rPr>
      </w:pPr>
      <w:r w:rsidRPr="00F5528E">
        <w:rPr>
          <w:sz w:val="26"/>
          <w:szCs w:val="26"/>
        </w:rPr>
        <w:t>10. Yêu cầu khác:</w:t>
      </w:r>
    </w:p>
    <w:p w14:paraId="31B42708" w14:textId="77777777" w:rsidR="001D62F5" w:rsidRPr="00F5528E" w:rsidRDefault="000A013E">
      <w:pPr>
        <w:spacing w:before="120" w:after="120"/>
        <w:ind w:firstLine="567"/>
        <w:jc w:val="both"/>
        <w:rPr>
          <w:sz w:val="26"/>
          <w:szCs w:val="26"/>
        </w:rPr>
      </w:pPr>
      <w:r w:rsidRPr="00F5528E">
        <w:rPr>
          <w:sz w:val="26"/>
          <w:szCs w:val="26"/>
        </w:rPr>
        <w:t>Hồ sơ chào giá của nhà thầu bao gồm các tài liệu sau:</w:t>
      </w:r>
    </w:p>
    <w:p w14:paraId="674A1A39" w14:textId="77777777" w:rsidR="001D62F5" w:rsidRPr="00F5528E" w:rsidRDefault="000A013E">
      <w:pPr>
        <w:spacing w:before="120" w:after="120"/>
        <w:ind w:firstLine="567"/>
        <w:jc w:val="both"/>
        <w:rPr>
          <w:sz w:val="26"/>
          <w:szCs w:val="26"/>
        </w:rPr>
      </w:pPr>
      <w:r w:rsidRPr="00F5528E">
        <w:rPr>
          <w:sz w:val="26"/>
          <w:szCs w:val="26"/>
        </w:rPr>
        <w:t>+ Thư chào giá, bảng báo giá của nhà thầu (có ký tên, đóng dấu);</w:t>
      </w:r>
    </w:p>
    <w:p w14:paraId="20DCDF04" w14:textId="77777777" w:rsidR="001D62F5" w:rsidRPr="00F5528E" w:rsidRDefault="000A013E">
      <w:pPr>
        <w:spacing w:before="120" w:after="120"/>
        <w:ind w:firstLine="567"/>
        <w:jc w:val="both"/>
        <w:rPr>
          <w:sz w:val="26"/>
          <w:szCs w:val="26"/>
        </w:rPr>
      </w:pPr>
      <w:r w:rsidRPr="00F5528E">
        <w:rPr>
          <w:sz w:val="26"/>
          <w:szCs w:val="26"/>
        </w:rPr>
        <w:t>+ Hồ sơ pháp lý, hồ sơ năng lực của nhà thầu;</w:t>
      </w:r>
    </w:p>
    <w:p w14:paraId="29271A71" w14:textId="77777777" w:rsidR="001D62F5" w:rsidRPr="00F5528E" w:rsidRDefault="000A013E">
      <w:pPr>
        <w:spacing w:before="120" w:after="120"/>
        <w:ind w:firstLine="567"/>
        <w:jc w:val="both"/>
        <w:rPr>
          <w:sz w:val="26"/>
          <w:szCs w:val="26"/>
        </w:rPr>
      </w:pPr>
      <w:r w:rsidRPr="00F5528E">
        <w:rPr>
          <w:sz w:val="26"/>
          <w:szCs w:val="26"/>
        </w:rPr>
        <w:t>+ Tài liệu kỹ thuật của hàng hóa (giấy chứng nhận đăng ký lưu hành, giấy chứng nhận lưu hành tự do (nếu có), catalogue sản phẩm và các tài liệu kỹ thuật liên quan khác).</w:t>
      </w:r>
    </w:p>
    <w:p w14:paraId="5C2E333F" w14:textId="77777777" w:rsidR="001D62F5" w:rsidRPr="00F5528E" w:rsidRDefault="000A013E">
      <w:pPr>
        <w:spacing w:before="120" w:after="120"/>
        <w:ind w:firstLine="567"/>
        <w:jc w:val="both"/>
        <w:rPr>
          <w:b/>
          <w:sz w:val="26"/>
          <w:szCs w:val="26"/>
        </w:rPr>
      </w:pPr>
      <w:r w:rsidRPr="00F5528E">
        <w:rPr>
          <w:sz w:val="26"/>
          <w:szCs w:val="26"/>
        </w:rPr>
        <w:t>Trân trọng./.</w:t>
      </w:r>
    </w:p>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5091"/>
      </w:tblGrid>
      <w:tr w:rsidR="0074406C" w:rsidRPr="00F5528E" w14:paraId="5A2B7446" w14:textId="77777777" w:rsidTr="00115517">
        <w:tc>
          <w:tcPr>
            <w:tcW w:w="4698" w:type="dxa"/>
          </w:tcPr>
          <w:p w14:paraId="7370DBB0" w14:textId="77777777" w:rsidR="002D4D3B" w:rsidRPr="00F5528E" w:rsidRDefault="002D4D3B" w:rsidP="00233FBE">
            <w:pPr>
              <w:pStyle w:val="BodyText"/>
              <w:tabs>
                <w:tab w:val="center" w:pos="6000"/>
                <w:tab w:val="center" w:pos="6370"/>
              </w:tabs>
              <w:spacing w:after="0"/>
              <w:jc w:val="both"/>
              <w:rPr>
                <w:b/>
                <w:bCs/>
              </w:rPr>
            </w:pPr>
            <w:r w:rsidRPr="00F5528E">
              <w:rPr>
                <w:b/>
                <w:bCs/>
                <w:i/>
                <w:iCs/>
              </w:rPr>
              <w:t>Nơi nhận:</w:t>
            </w:r>
            <w:r w:rsidRPr="00F5528E">
              <w:rPr>
                <w:b/>
                <w:bCs/>
              </w:rPr>
              <w:tab/>
            </w:r>
          </w:p>
          <w:p w14:paraId="4BA8ED0B" w14:textId="77777777" w:rsidR="002D4D3B" w:rsidRPr="00F5528E" w:rsidRDefault="002D4D3B" w:rsidP="00233FBE">
            <w:pPr>
              <w:pStyle w:val="BodyText"/>
              <w:spacing w:after="0"/>
              <w:jc w:val="both"/>
              <w:rPr>
                <w:sz w:val="22"/>
                <w:szCs w:val="22"/>
              </w:rPr>
            </w:pPr>
            <w:r w:rsidRPr="00F5528E">
              <w:rPr>
                <w:sz w:val="22"/>
                <w:szCs w:val="22"/>
              </w:rPr>
              <w:t>- Như trên;</w:t>
            </w:r>
          </w:p>
          <w:p w14:paraId="2A9A8D73" w14:textId="77777777" w:rsidR="002D4D3B" w:rsidRPr="00F5528E" w:rsidRDefault="002D4D3B" w:rsidP="00233FBE">
            <w:pPr>
              <w:pStyle w:val="BodyText"/>
              <w:spacing w:after="0"/>
              <w:jc w:val="both"/>
              <w:rPr>
                <w:sz w:val="22"/>
                <w:szCs w:val="22"/>
              </w:rPr>
            </w:pPr>
            <w:r w:rsidRPr="00F5528E">
              <w:rPr>
                <w:sz w:val="22"/>
                <w:szCs w:val="22"/>
              </w:rPr>
              <w:t>- Giám đốc (để báo cáo);</w:t>
            </w:r>
          </w:p>
          <w:p w14:paraId="06312F13" w14:textId="77777777" w:rsidR="002D4D3B" w:rsidRPr="00F5528E" w:rsidRDefault="002D4D3B" w:rsidP="00233FBE">
            <w:pPr>
              <w:pStyle w:val="BodyText"/>
              <w:spacing w:after="0"/>
              <w:jc w:val="both"/>
              <w:rPr>
                <w:sz w:val="22"/>
                <w:szCs w:val="22"/>
              </w:rPr>
            </w:pPr>
            <w:r w:rsidRPr="00F5528E">
              <w:rPr>
                <w:sz w:val="22"/>
                <w:szCs w:val="22"/>
              </w:rPr>
              <w:t>- Đơn vị Quản lý Đấu thầu (để đăng tin);</w:t>
            </w:r>
          </w:p>
          <w:p w14:paraId="27E7AB85" w14:textId="77777777" w:rsidR="002D4D3B" w:rsidRPr="00F5528E" w:rsidRDefault="002D4D3B" w:rsidP="00233FBE">
            <w:pPr>
              <w:spacing w:after="120"/>
              <w:rPr>
                <w:b/>
                <w:sz w:val="26"/>
                <w:szCs w:val="26"/>
              </w:rPr>
            </w:pPr>
            <w:r w:rsidRPr="00F5528E">
              <w:rPr>
                <w:sz w:val="22"/>
                <w:szCs w:val="22"/>
              </w:rPr>
              <w:t>- Lưu: VT, QTTN (J09-102-dttt) (01).</w:t>
            </w:r>
          </w:p>
        </w:tc>
        <w:tc>
          <w:tcPr>
            <w:tcW w:w="5091" w:type="dxa"/>
          </w:tcPr>
          <w:p w14:paraId="7DABC8F5" w14:textId="77777777" w:rsidR="002D4D3B" w:rsidRPr="00F5528E" w:rsidRDefault="002D4D3B" w:rsidP="00233FBE">
            <w:pPr>
              <w:jc w:val="center"/>
              <w:rPr>
                <w:b/>
                <w:sz w:val="26"/>
                <w:szCs w:val="26"/>
              </w:rPr>
            </w:pPr>
            <w:r w:rsidRPr="00F5528E">
              <w:rPr>
                <w:b/>
                <w:sz w:val="26"/>
                <w:szCs w:val="26"/>
              </w:rPr>
              <w:t>TUQ. GIÁM ĐỐC</w:t>
            </w:r>
          </w:p>
          <w:p w14:paraId="42494F52" w14:textId="77777777" w:rsidR="002D4D3B" w:rsidRPr="00F5528E" w:rsidRDefault="002D4D3B" w:rsidP="00233FBE">
            <w:pPr>
              <w:jc w:val="center"/>
              <w:rPr>
                <w:b/>
                <w:sz w:val="26"/>
                <w:szCs w:val="26"/>
              </w:rPr>
            </w:pPr>
            <w:r w:rsidRPr="00F5528E">
              <w:rPr>
                <w:b/>
                <w:sz w:val="26"/>
                <w:szCs w:val="26"/>
              </w:rPr>
              <w:t>TRƯỞNG PHÒNG QUẢN TRỊ TÒA NHÀ</w:t>
            </w:r>
          </w:p>
          <w:p w14:paraId="1174E16C" w14:textId="77777777" w:rsidR="002D4D3B" w:rsidRPr="00F5528E" w:rsidRDefault="002D4D3B" w:rsidP="00233FBE">
            <w:pPr>
              <w:jc w:val="center"/>
              <w:rPr>
                <w:b/>
                <w:sz w:val="38"/>
                <w:szCs w:val="26"/>
              </w:rPr>
            </w:pPr>
          </w:p>
          <w:p w14:paraId="4BF89D89" w14:textId="77777777" w:rsidR="002D4D3B" w:rsidRPr="00F5528E" w:rsidRDefault="002D4D3B" w:rsidP="00233FBE">
            <w:pPr>
              <w:jc w:val="center"/>
              <w:rPr>
                <w:b/>
                <w:sz w:val="40"/>
                <w:szCs w:val="26"/>
              </w:rPr>
            </w:pPr>
          </w:p>
          <w:p w14:paraId="1BC07E8B" w14:textId="77777777" w:rsidR="002D4D3B" w:rsidRPr="00F5528E" w:rsidRDefault="002D4D3B" w:rsidP="00233FBE">
            <w:pPr>
              <w:jc w:val="center"/>
              <w:rPr>
                <w:b/>
                <w:sz w:val="34"/>
                <w:szCs w:val="26"/>
              </w:rPr>
            </w:pPr>
          </w:p>
          <w:p w14:paraId="42C351F1" w14:textId="77777777" w:rsidR="002D4D3B" w:rsidRPr="00F5528E" w:rsidRDefault="002D4D3B" w:rsidP="00233FBE">
            <w:pPr>
              <w:jc w:val="center"/>
              <w:rPr>
                <w:b/>
                <w:sz w:val="26"/>
                <w:szCs w:val="26"/>
              </w:rPr>
            </w:pPr>
            <w:r w:rsidRPr="00F5528E">
              <w:rPr>
                <w:b/>
                <w:sz w:val="26"/>
                <w:szCs w:val="26"/>
              </w:rPr>
              <w:t>Nguyễn Anh Tuấn</w:t>
            </w:r>
          </w:p>
        </w:tc>
      </w:tr>
    </w:tbl>
    <w:p w14:paraId="08CCC522" w14:textId="77777777" w:rsidR="004050C1" w:rsidRPr="00F5528E" w:rsidRDefault="004050C1" w:rsidP="00503507">
      <w:pPr>
        <w:spacing w:before="120"/>
        <w:jc w:val="center"/>
        <w:rPr>
          <w:b/>
          <w:bCs/>
          <w:sz w:val="26"/>
          <w:szCs w:val="26"/>
        </w:rPr>
      </w:pPr>
    </w:p>
    <w:p w14:paraId="50188695" w14:textId="486C963F" w:rsidR="00D912FD" w:rsidRPr="00F5528E" w:rsidRDefault="00D912FD" w:rsidP="00503507">
      <w:pPr>
        <w:spacing w:before="120"/>
        <w:jc w:val="center"/>
        <w:rPr>
          <w:b/>
          <w:bCs/>
          <w:sz w:val="26"/>
          <w:szCs w:val="26"/>
        </w:rPr>
      </w:pPr>
      <w:r w:rsidRPr="00F5528E">
        <w:rPr>
          <w:b/>
          <w:bCs/>
          <w:sz w:val="26"/>
          <w:szCs w:val="26"/>
        </w:rPr>
        <w:lastRenderedPageBreak/>
        <w:t>PHỤ LỤC 1. PHẠM VI CUNG CẤP</w:t>
      </w:r>
    </w:p>
    <w:p w14:paraId="57EFE435" w14:textId="52C121E5" w:rsidR="004A6557" w:rsidRPr="00F5528E" w:rsidRDefault="000A013E" w:rsidP="00503507">
      <w:pPr>
        <w:spacing w:after="240"/>
        <w:jc w:val="center"/>
        <w:rPr>
          <w:i/>
          <w:iCs/>
          <w:sz w:val="26"/>
          <w:szCs w:val="26"/>
        </w:rPr>
      </w:pPr>
      <w:r w:rsidRPr="00F5528E">
        <w:rPr>
          <w:i/>
          <w:iCs/>
          <w:sz w:val="26"/>
          <w:szCs w:val="26"/>
        </w:rPr>
        <w:t>(Đính kèm Công văn số …</w:t>
      </w:r>
      <w:proofErr w:type="gramStart"/>
      <w:r w:rsidRPr="00F5528E">
        <w:rPr>
          <w:i/>
          <w:iCs/>
          <w:sz w:val="26"/>
          <w:szCs w:val="26"/>
        </w:rPr>
        <w:t>…./</w:t>
      </w:r>
      <w:proofErr w:type="gramEnd"/>
      <w:r w:rsidRPr="00F5528E">
        <w:rPr>
          <w:i/>
          <w:iCs/>
          <w:sz w:val="26"/>
          <w:szCs w:val="26"/>
        </w:rPr>
        <w:t>BVĐHYD-</w:t>
      </w:r>
      <w:r w:rsidR="005A511D" w:rsidRPr="00F5528E">
        <w:rPr>
          <w:i/>
          <w:iCs/>
          <w:sz w:val="26"/>
          <w:szCs w:val="26"/>
        </w:rPr>
        <w:t xml:space="preserve">QTTN </w:t>
      </w:r>
      <w:r w:rsidRPr="00F5528E">
        <w:rPr>
          <w:i/>
          <w:iCs/>
          <w:sz w:val="26"/>
          <w:szCs w:val="26"/>
        </w:rPr>
        <w:t xml:space="preserve">ngày …… tháng …. năm </w:t>
      </w:r>
      <w:r w:rsidR="005A511D" w:rsidRPr="00F5528E">
        <w:rPr>
          <w:i/>
          <w:iCs/>
          <w:sz w:val="26"/>
          <w:szCs w:val="26"/>
        </w:rPr>
        <w:t>202</w:t>
      </w:r>
      <w:r w:rsidR="00195F25" w:rsidRPr="00F5528E">
        <w:rPr>
          <w:i/>
          <w:iCs/>
          <w:sz w:val="26"/>
          <w:szCs w:val="26"/>
        </w:rPr>
        <w:t>5</w:t>
      </w:r>
      <w:r w:rsidRPr="00F5528E">
        <w:rPr>
          <w:i/>
          <w:iCs/>
          <w:sz w:val="26"/>
          <w:szCs w:val="26"/>
        </w:rPr>
        <w:t>)</w:t>
      </w:r>
    </w:p>
    <w:tbl>
      <w:tblPr>
        <w:tblW w:w="7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3"/>
        <w:gridCol w:w="4652"/>
        <w:gridCol w:w="1082"/>
        <w:gridCol w:w="1169"/>
      </w:tblGrid>
      <w:tr w:rsidR="00F5528E" w:rsidRPr="00F5528E" w14:paraId="54FBCF77" w14:textId="1A015D9E" w:rsidTr="008163C9">
        <w:trPr>
          <w:trHeight w:val="20"/>
          <w:tblHeader/>
          <w:jc w:val="center"/>
        </w:trPr>
        <w:tc>
          <w:tcPr>
            <w:tcW w:w="653" w:type="dxa"/>
            <w:shd w:val="clear" w:color="auto" w:fill="auto"/>
            <w:vAlign w:val="center"/>
          </w:tcPr>
          <w:p w14:paraId="00C7F8A6" w14:textId="77777777" w:rsidR="00881069" w:rsidRPr="00F5528E" w:rsidRDefault="00881069" w:rsidP="008163C9">
            <w:pPr>
              <w:spacing w:before="120" w:after="120"/>
              <w:jc w:val="center"/>
              <w:rPr>
                <w:b/>
                <w:sz w:val="26"/>
                <w:szCs w:val="26"/>
              </w:rPr>
            </w:pPr>
            <w:r w:rsidRPr="00F5528E">
              <w:rPr>
                <w:b/>
                <w:sz w:val="26"/>
                <w:szCs w:val="26"/>
              </w:rPr>
              <w:t>STT</w:t>
            </w:r>
          </w:p>
        </w:tc>
        <w:tc>
          <w:tcPr>
            <w:tcW w:w="4652" w:type="dxa"/>
            <w:vAlign w:val="center"/>
          </w:tcPr>
          <w:p w14:paraId="129ABAC5" w14:textId="77777777" w:rsidR="00881069" w:rsidRPr="00F5528E" w:rsidRDefault="00881069" w:rsidP="008163C9">
            <w:pPr>
              <w:spacing w:before="120" w:after="120"/>
              <w:jc w:val="center"/>
              <w:rPr>
                <w:b/>
                <w:sz w:val="26"/>
                <w:szCs w:val="26"/>
              </w:rPr>
            </w:pPr>
            <w:r w:rsidRPr="00F5528E">
              <w:rPr>
                <w:b/>
                <w:sz w:val="26"/>
                <w:szCs w:val="26"/>
              </w:rPr>
              <w:t>Danh mục</w:t>
            </w:r>
          </w:p>
        </w:tc>
        <w:tc>
          <w:tcPr>
            <w:tcW w:w="1082" w:type="dxa"/>
            <w:vAlign w:val="center"/>
          </w:tcPr>
          <w:p w14:paraId="4AA84227" w14:textId="195E02B4" w:rsidR="00881069" w:rsidRPr="00F5528E" w:rsidRDefault="00881069" w:rsidP="008163C9">
            <w:pPr>
              <w:spacing w:before="120" w:after="120"/>
              <w:jc w:val="center"/>
              <w:rPr>
                <w:b/>
                <w:sz w:val="26"/>
                <w:szCs w:val="26"/>
              </w:rPr>
            </w:pPr>
            <w:r w:rsidRPr="00F5528E">
              <w:rPr>
                <w:b/>
                <w:sz w:val="26"/>
                <w:szCs w:val="26"/>
              </w:rPr>
              <w:t>Đơn vị tính</w:t>
            </w:r>
          </w:p>
        </w:tc>
        <w:tc>
          <w:tcPr>
            <w:tcW w:w="1169" w:type="dxa"/>
            <w:vAlign w:val="center"/>
          </w:tcPr>
          <w:p w14:paraId="417128D3" w14:textId="602D25A4" w:rsidR="00881069" w:rsidRPr="00F5528E" w:rsidRDefault="00881069" w:rsidP="008163C9">
            <w:pPr>
              <w:spacing w:before="120" w:after="120"/>
              <w:jc w:val="center"/>
              <w:rPr>
                <w:b/>
                <w:sz w:val="26"/>
                <w:szCs w:val="26"/>
              </w:rPr>
            </w:pPr>
            <w:r w:rsidRPr="00F5528E">
              <w:rPr>
                <w:b/>
                <w:sz w:val="26"/>
                <w:szCs w:val="26"/>
              </w:rPr>
              <w:t>Số lượng</w:t>
            </w:r>
          </w:p>
        </w:tc>
      </w:tr>
      <w:tr w:rsidR="00F5528E" w:rsidRPr="00F5528E" w14:paraId="7B580FCC" w14:textId="2D3809DC" w:rsidTr="008163C9">
        <w:trPr>
          <w:trHeight w:val="368"/>
          <w:jc w:val="center"/>
        </w:trPr>
        <w:tc>
          <w:tcPr>
            <w:tcW w:w="653" w:type="dxa"/>
            <w:shd w:val="clear" w:color="auto" w:fill="auto"/>
            <w:vAlign w:val="center"/>
          </w:tcPr>
          <w:p w14:paraId="5B52DA8A" w14:textId="77777777" w:rsidR="008163C9" w:rsidRPr="00F5528E" w:rsidRDefault="008163C9" w:rsidP="008163C9">
            <w:pPr>
              <w:spacing w:before="120" w:after="120"/>
              <w:jc w:val="center"/>
              <w:rPr>
                <w:sz w:val="26"/>
                <w:szCs w:val="26"/>
              </w:rPr>
            </w:pPr>
            <w:r w:rsidRPr="00F5528E">
              <w:rPr>
                <w:sz w:val="26"/>
                <w:szCs w:val="26"/>
              </w:rPr>
              <w:t>1</w:t>
            </w:r>
          </w:p>
        </w:tc>
        <w:tc>
          <w:tcPr>
            <w:tcW w:w="4652" w:type="dxa"/>
            <w:vAlign w:val="center"/>
          </w:tcPr>
          <w:p w14:paraId="0B489A67" w14:textId="1EEBA445" w:rsidR="008163C9" w:rsidRPr="00F5528E" w:rsidRDefault="008163C9" w:rsidP="008163C9">
            <w:pPr>
              <w:spacing w:before="120" w:after="120"/>
              <w:jc w:val="both"/>
            </w:pPr>
            <w:r w:rsidRPr="00F5528E">
              <w:rPr>
                <w:sz w:val="26"/>
                <w:szCs w:val="26"/>
              </w:rPr>
              <w:t xml:space="preserve">Cửa nhôm kính </w:t>
            </w:r>
          </w:p>
        </w:tc>
        <w:tc>
          <w:tcPr>
            <w:tcW w:w="1082" w:type="dxa"/>
            <w:vAlign w:val="center"/>
          </w:tcPr>
          <w:p w14:paraId="49E07401" w14:textId="22F894F4" w:rsidR="008163C9" w:rsidRPr="00F5528E" w:rsidRDefault="008163C9" w:rsidP="008163C9">
            <w:pPr>
              <w:spacing w:before="120" w:after="120"/>
              <w:ind w:right="124"/>
              <w:jc w:val="center"/>
              <w:rPr>
                <w:sz w:val="26"/>
                <w:szCs w:val="26"/>
                <w:vertAlign w:val="superscript"/>
              </w:rPr>
            </w:pPr>
            <w:r w:rsidRPr="00F5528E">
              <w:rPr>
                <w:sz w:val="26"/>
                <w:szCs w:val="26"/>
              </w:rPr>
              <w:t>bộ</w:t>
            </w:r>
          </w:p>
        </w:tc>
        <w:tc>
          <w:tcPr>
            <w:tcW w:w="1169" w:type="dxa"/>
            <w:vAlign w:val="center"/>
          </w:tcPr>
          <w:p w14:paraId="59DF0347" w14:textId="5C024962" w:rsidR="008163C9" w:rsidRPr="00F5528E" w:rsidRDefault="008163C9" w:rsidP="008163C9">
            <w:pPr>
              <w:spacing w:before="120" w:after="120"/>
              <w:ind w:right="124"/>
              <w:jc w:val="center"/>
              <w:rPr>
                <w:sz w:val="26"/>
                <w:szCs w:val="26"/>
              </w:rPr>
            </w:pPr>
            <w:r w:rsidRPr="00F5528E">
              <w:rPr>
                <w:sz w:val="26"/>
                <w:szCs w:val="26"/>
              </w:rPr>
              <w:t>1</w:t>
            </w:r>
          </w:p>
        </w:tc>
      </w:tr>
      <w:tr w:rsidR="00F5528E" w:rsidRPr="00F5528E" w14:paraId="70AC4DCD" w14:textId="5B8DAA23" w:rsidTr="008163C9">
        <w:trPr>
          <w:trHeight w:val="458"/>
          <w:jc w:val="center"/>
        </w:trPr>
        <w:tc>
          <w:tcPr>
            <w:tcW w:w="653" w:type="dxa"/>
            <w:shd w:val="clear" w:color="auto" w:fill="auto"/>
            <w:vAlign w:val="center"/>
          </w:tcPr>
          <w:p w14:paraId="7C62EFA7" w14:textId="0FF3B101" w:rsidR="008163C9" w:rsidRPr="00F5528E" w:rsidRDefault="008163C9" w:rsidP="008163C9">
            <w:pPr>
              <w:spacing w:before="120" w:after="120"/>
              <w:jc w:val="center"/>
              <w:rPr>
                <w:sz w:val="26"/>
                <w:szCs w:val="26"/>
              </w:rPr>
            </w:pPr>
            <w:r w:rsidRPr="00F5528E">
              <w:rPr>
                <w:sz w:val="26"/>
                <w:szCs w:val="26"/>
              </w:rPr>
              <w:t>2</w:t>
            </w:r>
          </w:p>
        </w:tc>
        <w:tc>
          <w:tcPr>
            <w:tcW w:w="4652" w:type="dxa"/>
            <w:vAlign w:val="center"/>
          </w:tcPr>
          <w:p w14:paraId="6CB180EF" w14:textId="7D07DEA4" w:rsidR="008163C9" w:rsidRPr="00F5528E" w:rsidRDefault="008163C9" w:rsidP="008163C9">
            <w:pPr>
              <w:spacing w:before="120" w:after="120"/>
              <w:jc w:val="both"/>
            </w:pPr>
            <w:r w:rsidRPr="00F5528E">
              <w:rPr>
                <w:sz w:val="26"/>
                <w:szCs w:val="26"/>
              </w:rPr>
              <w:t>Khung nhôm vách kính</w:t>
            </w:r>
          </w:p>
        </w:tc>
        <w:tc>
          <w:tcPr>
            <w:tcW w:w="1082" w:type="dxa"/>
            <w:vAlign w:val="center"/>
          </w:tcPr>
          <w:p w14:paraId="21281F7E" w14:textId="75200340" w:rsidR="008163C9" w:rsidRPr="00F5528E" w:rsidRDefault="008163C9" w:rsidP="008163C9">
            <w:pPr>
              <w:spacing w:before="120" w:after="120"/>
              <w:ind w:right="124"/>
              <w:jc w:val="center"/>
              <w:rPr>
                <w:sz w:val="26"/>
                <w:szCs w:val="26"/>
                <w:vertAlign w:val="superscript"/>
              </w:rPr>
            </w:pPr>
            <w:r w:rsidRPr="00F5528E">
              <w:rPr>
                <w:sz w:val="26"/>
                <w:szCs w:val="26"/>
              </w:rPr>
              <w:t>m</w:t>
            </w:r>
            <w:r w:rsidRPr="00F5528E">
              <w:rPr>
                <w:sz w:val="26"/>
                <w:szCs w:val="26"/>
                <w:vertAlign w:val="superscript"/>
              </w:rPr>
              <w:t>2</w:t>
            </w:r>
          </w:p>
        </w:tc>
        <w:tc>
          <w:tcPr>
            <w:tcW w:w="1169" w:type="dxa"/>
            <w:vAlign w:val="center"/>
          </w:tcPr>
          <w:p w14:paraId="64C4D768" w14:textId="0D54A657" w:rsidR="008163C9" w:rsidRPr="00F5528E" w:rsidRDefault="00160EB7" w:rsidP="008163C9">
            <w:pPr>
              <w:spacing w:before="120" w:after="120"/>
              <w:ind w:right="124"/>
              <w:jc w:val="center"/>
              <w:rPr>
                <w:sz w:val="26"/>
                <w:szCs w:val="26"/>
              </w:rPr>
            </w:pPr>
            <w:r w:rsidRPr="00F5528E">
              <w:rPr>
                <w:sz w:val="26"/>
                <w:szCs w:val="26"/>
              </w:rPr>
              <w:t>3,2</w:t>
            </w:r>
          </w:p>
        </w:tc>
      </w:tr>
      <w:tr w:rsidR="00F5528E" w:rsidRPr="00F5528E" w14:paraId="5AF5A3BE" w14:textId="77777777" w:rsidTr="008163C9">
        <w:trPr>
          <w:trHeight w:val="170"/>
          <w:jc w:val="center"/>
        </w:trPr>
        <w:tc>
          <w:tcPr>
            <w:tcW w:w="653" w:type="dxa"/>
            <w:shd w:val="clear" w:color="auto" w:fill="auto"/>
            <w:vAlign w:val="center"/>
          </w:tcPr>
          <w:p w14:paraId="650B737E" w14:textId="119102EC" w:rsidR="008163C9" w:rsidRPr="00F5528E" w:rsidRDefault="008163C9" w:rsidP="008163C9">
            <w:pPr>
              <w:spacing w:before="120" w:after="120"/>
              <w:jc w:val="center"/>
              <w:rPr>
                <w:sz w:val="26"/>
                <w:szCs w:val="26"/>
              </w:rPr>
            </w:pPr>
            <w:r w:rsidRPr="00F5528E">
              <w:rPr>
                <w:sz w:val="26"/>
                <w:szCs w:val="26"/>
              </w:rPr>
              <w:t>3</w:t>
            </w:r>
          </w:p>
        </w:tc>
        <w:tc>
          <w:tcPr>
            <w:tcW w:w="4652" w:type="dxa"/>
            <w:vAlign w:val="center"/>
          </w:tcPr>
          <w:p w14:paraId="035A8F94" w14:textId="28B933C4" w:rsidR="008163C9" w:rsidRPr="00F5528E" w:rsidRDefault="008163C9" w:rsidP="008163C9">
            <w:pPr>
              <w:spacing w:before="120" w:after="120"/>
              <w:jc w:val="both"/>
            </w:pPr>
            <w:r w:rsidRPr="00F5528E">
              <w:rPr>
                <w:sz w:val="26"/>
                <w:szCs w:val="26"/>
              </w:rPr>
              <w:t>Cửa lùa nhôm kính</w:t>
            </w:r>
          </w:p>
        </w:tc>
        <w:tc>
          <w:tcPr>
            <w:tcW w:w="1082" w:type="dxa"/>
            <w:vAlign w:val="center"/>
          </w:tcPr>
          <w:p w14:paraId="4442DC55" w14:textId="770ACC22" w:rsidR="008163C9" w:rsidRPr="00F5528E" w:rsidRDefault="008163C9" w:rsidP="008163C9">
            <w:pPr>
              <w:spacing w:before="120" w:after="120"/>
              <w:jc w:val="center"/>
              <w:rPr>
                <w:sz w:val="26"/>
                <w:szCs w:val="26"/>
              </w:rPr>
            </w:pPr>
            <w:r w:rsidRPr="00F5528E">
              <w:rPr>
                <w:sz w:val="26"/>
                <w:szCs w:val="26"/>
              </w:rPr>
              <w:t>bộ</w:t>
            </w:r>
          </w:p>
        </w:tc>
        <w:tc>
          <w:tcPr>
            <w:tcW w:w="1169" w:type="dxa"/>
            <w:vAlign w:val="center"/>
          </w:tcPr>
          <w:p w14:paraId="540B923A" w14:textId="0EE30EC8" w:rsidR="008163C9" w:rsidRPr="00F5528E" w:rsidRDefault="008163C9" w:rsidP="008163C9">
            <w:pPr>
              <w:spacing w:before="120" w:after="120"/>
              <w:jc w:val="center"/>
              <w:rPr>
                <w:sz w:val="26"/>
                <w:szCs w:val="26"/>
              </w:rPr>
            </w:pPr>
            <w:r w:rsidRPr="00F5528E">
              <w:rPr>
                <w:sz w:val="26"/>
                <w:szCs w:val="26"/>
              </w:rPr>
              <w:t>1</w:t>
            </w:r>
          </w:p>
        </w:tc>
      </w:tr>
      <w:tr w:rsidR="00F5528E" w:rsidRPr="00F5528E" w14:paraId="5200839E" w14:textId="77777777" w:rsidTr="008163C9">
        <w:trPr>
          <w:trHeight w:val="188"/>
          <w:jc w:val="center"/>
        </w:trPr>
        <w:tc>
          <w:tcPr>
            <w:tcW w:w="653" w:type="dxa"/>
            <w:shd w:val="clear" w:color="auto" w:fill="auto"/>
            <w:vAlign w:val="center"/>
          </w:tcPr>
          <w:p w14:paraId="4A87B7B0" w14:textId="61C49823" w:rsidR="008163C9" w:rsidRPr="00F5528E" w:rsidRDefault="008E31E8" w:rsidP="008163C9">
            <w:pPr>
              <w:spacing w:before="120" w:after="120"/>
              <w:jc w:val="center"/>
              <w:rPr>
                <w:sz w:val="26"/>
                <w:szCs w:val="26"/>
              </w:rPr>
            </w:pPr>
            <w:r w:rsidRPr="00F5528E">
              <w:rPr>
                <w:sz w:val="26"/>
                <w:szCs w:val="26"/>
              </w:rPr>
              <w:t>4</w:t>
            </w:r>
          </w:p>
        </w:tc>
        <w:tc>
          <w:tcPr>
            <w:tcW w:w="4652" w:type="dxa"/>
            <w:vAlign w:val="center"/>
          </w:tcPr>
          <w:p w14:paraId="539EBDB1" w14:textId="3E57BD53" w:rsidR="008163C9" w:rsidRPr="00F5528E" w:rsidRDefault="008163C9" w:rsidP="008163C9">
            <w:pPr>
              <w:spacing w:before="120" w:after="120"/>
              <w:ind w:right="124"/>
              <w:jc w:val="both"/>
              <w:rPr>
                <w:sz w:val="26"/>
                <w:szCs w:val="26"/>
              </w:rPr>
            </w:pPr>
            <w:r w:rsidRPr="00F5528E">
              <w:rPr>
                <w:sz w:val="26"/>
                <w:szCs w:val="26"/>
              </w:rPr>
              <w:t>Trần thạch cao khung nổi</w:t>
            </w:r>
          </w:p>
        </w:tc>
        <w:tc>
          <w:tcPr>
            <w:tcW w:w="1082" w:type="dxa"/>
            <w:vAlign w:val="center"/>
          </w:tcPr>
          <w:p w14:paraId="0BE01894" w14:textId="7B40C31D" w:rsidR="008163C9" w:rsidRPr="00F5528E" w:rsidRDefault="008163C9" w:rsidP="008163C9">
            <w:pPr>
              <w:spacing w:before="120" w:after="120"/>
              <w:jc w:val="center"/>
              <w:rPr>
                <w:sz w:val="26"/>
                <w:szCs w:val="26"/>
                <w:vertAlign w:val="superscript"/>
              </w:rPr>
            </w:pPr>
            <w:r w:rsidRPr="00F5528E">
              <w:rPr>
                <w:sz w:val="26"/>
                <w:szCs w:val="26"/>
              </w:rPr>
              <w:t>m</w:t>
            </w:r>
            <w:r w:rsidRPr="00F5528E">
              <w:rPr>
                <w:sz w:val="26"/>
                <w:szCs w:val="26"/>
                <w:vertAlign w:val="superscript"/>
              </w:rPr>
              <w:t>2</w:t>
            </w:r>
          </w:p>
        </w:tc>
        <w:tc>
          <w:tcPr>
            <w:tcW w:w="1169" w:type="dxa"/>
            <w:vAlign w:val="center"/>
          </w:tcPr>
          <w:p w14:paraId="2F1BA11C" w14:textId="32BB8B7C" w:rsidR="008163C9" w:rsidRPr="00F5528E" w:rsidRDefault="00160EB7" w:rsidP="008163C9">
            <w:pPr>
              <w:spacing w:before="120" w:after="120"/>
              <w:jc w:val="center"/>
              <w:rPr>
                <w:sz w:val="26"/>
                <w:szCs w:val="26"/>
              </w:rPr>
            </w:pPr>
            <w:r w:rsidRPr="00F5528E">
              <w:rPr>
                <w:sz w:val="26"/>
                <w:szCs w:val="26"/>
              </w:rPr>
              <w:t>12</w:t>
            </w:r>
          </w:p>
        </w:tc>
      </w:tr>
      <w:tr w:rsidR="00F5528E" w:rsidRPr="00F5528E" w14:paraId="3F5F4111" w14:textId="77777777" w:rsidTr="008163C9">
        <w:trPr>
          <w:trHeight w:val="70"/>
          <w:jc w:val="center"/>
        </w:trPr>
        <w:tc>
          <w:tcPr>
            <w:tcW w:w="653" w:type="dxa"/>
            <w:shd w:val="clear" w:color="auto" w:fill="auto"/>
            <w:vAlign w:val="center"/>
          </w:tcPr>
          <w:p w14:paraId="21069969" w14:textId="2EA4E49D" w:rsidR="008163C9" w:rsidRPr="00F5528E" w:rsidRDefault="008E31E8" w:rsidP="008163C9">
            <w:pPr>
              <w:spacing w:before="120" w:after="120"/>
              <w:jc w:val="center"/>
              <w:rPr>
                <w:sz w:val="26"/>
                <w:szCs w:val="26"/>
              </w:rPr>
            </w:pPr>
            <w:r w:rsidRPr="00F5528E">
              <w:rPr>
                <w:sz w:val="26"/>
                <w:szCs w:val="26"/>
              </w:rPr>
              <w:t>5</w:t>
            </w:r>
          </w:p>
        </w:tc>
        <w:tc>
          <w:tcPr>
            <w:tcW w:w="4652" w:type="dxa"/>
            <w:vAlign w:val="center"/>
          </w:tcPr>
          <w:p w14:paraId="15381EA0" w14:textId="569A8CCF" w:rsidR="008163C9" w:rsidRPr="00F5528E" w:rsidRDefault="008163C9" w:rsidP="008163C9">
            <w:pPr>
              <w:spacing w:before="120" w:after="120"/>
              <w:jc w:val="both"/>
            </w:pPr>
            <w:r w:rsidRPr="00F5528E">
              <w:rPr>
                <w:sz w:val="26"/>
                <w:szCs w:val="26"/>
              </w:rPr>
              <w:t>Gạch</w:t>
            </w:r>
            <w:r w:rsidR="00160EB7" w:rsidRPr="00F5528E">
              <w:rPr>
                <w:sz w:val="26"/>
                <w:szCs w:val="26"/>
              </w:rPr>
              <w:t xml:space="preserve"> 600 x 600mm</w:t>
            </w:r>
          </w:p>
        </w:tc>
        <w:tc>
          <w:tcPr>
            <w:tcW w:w="1082" w:type="dxa"/>
            <w:vAlign w:val="center"/>
          </w:tcPr>
          <w:p w14:paraId="24FB8C8F" w14:textId="481644D8" w:rsidR="008163C9" w:rsidRPr="00F5528E" w:rsidRDefault="008163C9" w:rsidP="008163C9">
            <w:pPr>
              <w:spacing w:before="120" w:after="120"/>
              <w:jc w:val="center"/>
              <w:rPr>
                <w:sz w:val="26"/>
                <w:szCs w:val="26"/>
                <w:vertAlign w:val="superscript"/>
              </w:rPr>
            </w:pPr>
            <w:r w:rsidRPr="00F5528E">
              <w:rPr>
                <w:sz w:val="26"/>
                <w:szCs w:val="26"/>
              </w:rPr>
              <w:t>m</w:t>
            </w:r>
            <w:r w:rsidRPr="00F5528E">
              <w:rPr>
                <w:sz w:val="26"/>
                <w:szCs w:val="26"/>
                <w:vertAlign w:val="superscript"/>
              </w:rPr>
              <w:t>2</w:t>
            </w:r>
          </w:p>
        </w:tc>
        <w:tc>
          <w:tcPr>
            <w:tcW w:w="1169" w:type="dxa"/>
            <w:vAlign w:val="center"/>
          </w:tcPr>
          <w:p w14:paraId="614C18C6" w14:textId="67CDF83B" w:rsidR="008163C9" w:rsidRPr="00F5528E" w:rsidRDefault="00160EB7" w:rsidP="008163C9">
            <w:pPr>
              <w:spacing w:before="120" w:after="120"/>
              <w:jc w:val="center"/>
              <w:rPr>
                <w:sz w:val="26"/>
                <w:szCs w:val="26"/>
              </w:rPr>
            </w:pPr>
            <w:r w:rsidRPr="00F5528E">
              <w:rPr>
                <w:sz w:val="26"/>
                <w:szCs w:val="26"/>
              </w:rPr>
              <w:t>15</w:t>
            </w:r>
          </w:p>
        </w:tc>
      </w:tr>
      <w:tr w:rsidR="00F5528E" w:rsidRPr="00F5528E" w14:paraId="52E3E2EC" w14:textId="77777777" w:rsidTr="008163C9">
        <w:trPr>
          <w:trHeight w:val="20"/>
          <w:jc w:val="center"/>
        </w:trPr>
        <w:tc>
          <w:tcPr>
            <w:tcW w:w="653" w:type="dxa"/>
            <w:shd w:val="clear" w:color="auto" w:fill="auto"/>
            <w:vAlign w:val="center"/>
          </w:tcPr>
          <w:p w14:paraId="514D3C35" w14:textId="2FFB46DF" w:rsidR="00160EB7" w:rsidRPr="00F5528E" w:rsidRDefault="008E31E8" w:rsidP="008163C9">
            <w:pPr>
              <w:spacing w:before="120" w:after="120"/>
              <w:jc w:val="center"/>
              <w:rPr>
                <w:sz w:val="26"/>
                <w:szCs w:val="26"/>
              </w:rPr>
            </w:pPr>
            <w:r w:rsidRPr="00F5528E">
              <w:rPr>
                <w:sz w:val="26"/>
                <w:szCs w:val="26"/>
              </w:rPr>
              <w:t>6</w:t>
            </w:r>
          </w:p>
        </w:tc>
        <w:tc>
          <w:tcPr>
            <w:tcW w:w="4652" w:type="dxa"/>
            <w:vAlign w:val="center"/>
          </w:tcPr>
          <w:p w14:paraId="1B0B9885" w14:textId="362CF7C9" w:rsidR="00160EB7" w:rsidRPr="00F5528E" w:rsidRDefault="00160EB7" w:rsidP="008163C9">
            <w:pPr>
              <w:spacing w:before="120" w:after="120"/>
              <w:jc w:val="both"/>
              <w:rPr>
                <w:sz w:val="26"/>
                <w:szCs w:val="26"/>
              </w:rPr>
            </w:pPr>
            <w:r w:rsidRPr="00F5528E">
              <w:rPr>
                <w:sz w:val="26"/>
                <w:szCs w:val="26"/>
              </w:rPr>
              <w:t>Gạch 300 x 600mm</w:t>
            </w:r>
          </w:p>
        </w:tc>
        <w:tc>
          <w:tcPr>
            <w:tcW w:w="1082" w:type="dxa"/>
            <w:vAlign w:val="center"/>
          </w:tcPr>
          <w:p w14:paraId="26E6E2EF" w14:textId="26A4D8AF" w:rsidR="00160EB7" w:rsidRPr="00F5528E" w:rsidRDefault="00160EB7" w:rsidP="008163C9">
            <w:pPr>
              <w:spacing w:before="120" w:after="120"/>
              <w:jc w:val="center"/>
              <w:rPr>
                <w:sz w:val="26"/>
                <w:szCs w:val="26"/>
              </w:rPr>
            </w:pPr>
            <w:r w:rsidRPr="00F5528E">
              <w:rPr>
                <w:sz w:val="26"/>
                <w:szCs w:val="26"/>
              </w:rPr>
              <w:t>m</w:t>
            </w:r>
            <w:r w:rsidRPr="00F5528E">
              <w:rPr>
                <w:sz w:val="26"/>
                <w:szCs w:val="26"/>
                <w:vertAlign w:val="superscript"/>
              </w:rPr>
              <w:t>2</w:t>
            </w:r>
          </w:p>
        </w:tc>
        <w:tc>
          <w:tcPr>
            <w:tcW w:w="1169" w:type="dxa"/>
            <w:vAlign w:val="center"/>
          </w:tcPr>
          <w:p w14:paraId="029CC2A5" w14:textId="76BBB06F" w:rsidR="00160EB7" w:rsidRPr="00F5528E" w:rsidRDefault="00160EB7" w:rsidP="008163C9">
            <w:pPr>
              <w:spacing w:before="120" w:after="120"/>
              <w:jc w:val="center"/>
              <w:rPr>
                <w:sz w:val="26"/>
                <w:szCs w:val="26"/>
              </w:rPr>
            </w:pPr>
            <w:r w:rsidRPr="00F5528E">
              <w:rPr>
                <w:sz w:val="26"/>
                <w:szCs w:val="26"/>
              </w:rPr>
              <w:t>13</w:t>
            </w:r>
          </w:p>
        </w:tc>
      </w:tr>
      <w:tr w:rsidR="00F5528E" w:rsidRPr="00F5528E" w14:paraId="49933AE5" w14:textId="77777777" w:rsidTr="008163C9">
        <w:trPr>
          <w:trHeight w:val="20"/>
          <w:jc w:val="center"/>
        </w:trPr>
        <w:tc>
          <w:tcPr>
            <w:tcW w:w="653" w:type="dxa"/>
            <w:shd w:val="clear" w:color="auto" w:fill="auto"/>
            <w:vAlign w:val="center"/>
          </w:tcPr>
          <w:p w14:paraId="7DBF4954" w14:textId="1269C59F" w:rsidR="008163C9" w:rsidRPr="00F5528E" w:rsidRDefault="008E31E8" w:rsidP="008163C9">
            <w:pPr>
              <w:spacing w:before="120" w:after="120"/>
              <w:jc w:val="center"/>
              <w:rPr>
                <w:sz w:val="26"/>
                <w:szCs w:val="26"/>
              </w:rPr>
            </w:pPr>
            <w:r w:rsidRPr="00F5528E">
              <w:rPr>
                <w:sz w:val="26"/>
                <w:szCs w:val="26"/>
              </w:rPr>
              <w:t>7</w:t>
            </w:r>
          </w:p>
        </w:tc>
        <w:tc>
          <w:tcPr>
            <w:tcW w:w="4652" w:type="dxa"/>
            <w:vAlign w:val="center"/>
          </w:tcPr>
          <w:p w14:paraId="2E6D2948" w14:textId="638672C8" w:rsidR="008163C9" w:rsidRPr="00F5528E" w:rsidRDefault="008163C9" w:rsidP="008163C9">
            <w:pPr>
              <w:spacing w:before="120" w:after="120"/>
              <w:jc w:val="both"/>
              <w:rPr>
                <w:sz w:val="26"/>
                <w:szCs w:val="26"/>
              </w:rPr>
            </w:pPr>
            <w:r w:rsidRPr="00F5528E">
              <w:rPr>
                <w:sz w:val="26"/>
                <w:szCs w:val="26"/>
              </w:rPr>
              <w:t xml:space="preserve">Len chân tường </w:t>
            </w:r>
          </w:p>
        </w:tc>
        <w:tc>
          <w:tcPr>
            <w:tcW w:w="1082" w:type="dxa"/>
            <w:vAlign w:val="center"/>
          </w:tcPr>
          <w:p w14:paraId="2CD57C1C" w14:textId="72064499" w:rsidR="008163C9" w:rsidRPr="00F5528E" w:rsidRDefault="008163C9" w:rsidP="008163C9">
            <w:pPr>
              <w:spacing w:before="120" w:after="120"/>
              <w:jc w:val="center"/>
              <w:rPr>
                <w:sz w:val="26"/>
                <w:szCs w:val="26"/>
              </w:rPr>
            </w:pPr>
            <w:r w:rsidRPr="00F5528E">
              <w:rPr>
                <w:sz w:val="26"/>
                <w:szCs w:val="26"/>
              </w:rPr>
              <w:t>m</w:t>
            </w:r>
          </w:p>
        </w:tc>
        <w:tc>
          <w:tcPr>
            <w:tcW w:w="1169" w:type="dxa"/>
            <w:vAlign w:val="center"/>
          </w:tcPr>
          <w:p w14:paraId="1507068E" w14:textId="3A87ED7A" w:rsidR="008163C9" w:rsidRPr="00F5528E" w:rsidRDefault="00160EB7" w:rsidP="008163C9">
            <w:pPr>
              <w:spacing w:before="120" w:after="120"/>
              <w:jc w:val="center"/>
              <w:rPr>
                <w:sz w:val="26"/>
                <w:szCs w:val="26"/>
              </w:rPr>
            </w:pPr>
            <w:r w:rsidRPr="00F5528E">
              <w:rPr>
                <w:sz w:val="26"/>
                <w:szCs w:val="26"/>
              </w:rPr>
              <w:t>16</w:t>
            </w:r>
          </w:p>
        </w:tc>
      </w:tr>
      <w:tr w:rsidR="00F5528E" w:rsidRPr="00F5528E" w14:paraId="38B1466B" w14:textId="77777777" w:rsidTr="008163C9">
        <w:trPr>
          <w:trHeight w:val="20"/>
          <w:jc w:val="center"/>
        </w:trPr>
        <w:tc>
          <w:tcPr>
            <w:tcW w:w="653" w:type="dxa"/>
            <w:shd w:val="clear" w:color="auto" w:fill="auto"/>
            <w:vAlign w:val="center"/>
          </w:tcPr>
          <w:p w14:paraId="1FA19E53" w14:textId="2519C09F" w:rsidR="008163C9" w:rsidRPr="00F5528E" w:rsidRDefault="008E31E8" w:rsidP="008163C9">
            <w:pPr>
              <w:spacing w:before="120" w:after="120"/>
              <w:jc w:val="center"/>
              <w:rPr>
                <w:sz w:val="26"/>
                <w:szCs w:val="26"/>
              </w:rPr>
            </w:pPr>
            <w:r w:rsidRPr="00F5528E">
              <w:rPr>
                <w:sz w:val="26"/>
                <w:szCs w:val="26"/>
              </w:rPr>
              <w:t>8</w:t>
            </w:r>
          </w:p>
        </w:tc>
        <w:tc>
          <w:tcPr>
            <w:tcW w:w="4652" w:type="dxa"/>
            <w:vAlign w:val="center"/>
          </w:tcPr>
          <w:p w14:paraId="16439672" w14:textId="4D3F9B85" w:rsidR="008163C9" w:rsidRPr="00F5528E" w:rsidRDefault="008163C9" w:rsidP="008163C9">
            <w:pPr>
              <w:spacing w:before="120" w:after="120"/>
              <w:ind w:right="124"/>
              <w:jc w:val="both"/>
              <w:rPr>
                <w:sz w:val="26"/>
                <w:szCs w:val="26"/>
              </w:rPr>
            </w:pPr>
            <w:r w:rsidRPr="00F5528E">
              <w:rPr>
                <w:sz w:val="26"/>
                <w:szCs w:val="26"/>
              </w:rPr>
              <w:t xml:space="preserve">Sơn nước </w:t>
            </w:r>
          </w:p>
        </w:tc>
        <w:tc>
          <w:tcPr>
            <w:tcW w:w="1082" w:type="dxa"/>
            <w:vAlign w:val="center"/>
          </w:tcPr>
          <w:p w14:paraId="39EF410C" w14:textId="783E3372" w:rsidR="008163C9" w:rsidRPr="00F5528E" w:rsidRDefault="00104B61" w:rsidP="008163C9">
            <w:pPr>
              <w:spacing w:before="120" w:after="120"/>
              <w:jc w:val="center"/>
              <w:rPr>
                <w:sz w:val="26"/>
                <w:szCs w:val="26"/>
              </w:rPr>
            </w:pPr>
            <w:r w:rsidRPr="00F5528E">
              <w:rPr>
                <w:sz w:val="26"/>
                <w:szCs w:val="26"/>
              </w:rPr>
              <w:t>t</w:t>
            </w:r>
            <w:r w:rsidR="008163C9" w:rsidRPr="00F5528E">
              <w:rPr>
                <w:sz w:val="26"/>
                <w:szCs w:val="26"/>
              </w:rPr>
              <w:t>hùng</w:t>
            </w:r>
          </w:p>
        </w:tc>
        <w:tc>
          <w:tcPr>
            <w:tcW w:w="1169" w:type="dxa"/>
            <w:vAlign w:val="center"/>
          </w:tcPr>
          <w:p w14:paraId="2A9F3497" w14:textId="00E138E6" w:rsidR="008163C9" w:rsidRPr="00F5528E" w:rsidRDefault="008163C9" w:rsidP="008163C9">
            <w:pPr>
              <w:spacing w:before="120" w:after="120"/>
              <w:jc w:val="center"/>
              <w:rPr>
                <w:sz w:val="26"/>
                <w:szCs w:val="26"/>
              </w:rPr>
            </w:pPr>
            <w:r w:rsidRPr="00F5528E">
              <w:rPr>
                <w:sz w:val="26"/>
                <w:szCs w:val="26"/>
              </w:rPr>
              <w:t>1</w:t>
            </w:r>
          </w:p>
        </w:tc>
      </w:tr>
      <w:tr w:rsidR="00F5528E" w:rsidRPr="00F5528E" w14:paraId="267D4907" w14:textId="77777777" w:rsidTr="008163C9">
        <w:trPr>
          <w:trHeight w:val="20"/>
          <w:jc w:val="center"/>
        </w:trPr>
        <w:tc>
          <w:tcPr>
            <w:tcW w:w="653" w:type="dxa"/>
            <w:shd w:val="clear" w:color="auto" w:fill="auto"/>
            <w:vAlign w:val="center"/>
          </w:tcPr>
          <w:p w14:paraId="718343CC" w14:textId="1D5FE9EF" w:rsidR="008163C9" w:rsidRPr="00F5528E" w:rsidRDefault="008E31E8" w:rsidP="008163C9">
            <w:pPr>
              <w:spacing w:before="120" w:after="120"/>
              <w:jc w:val="center"/>
              <w:rPr>
                <w:sz w:val="26"/>
                <w:szCs w:val="26"/>
              </w:rPr>
            </w:pPr>
            <w:r w:rsidRPr="00F5528E">
              <w:rPr>
                <w:sz w:val="26"/>
                <w:szCs w:val="26"/>
              </w:rPr>
              <w:t>9</w:t>
            </w:r>
          </w:p>
        </w:tc>
        <w:tc>
          <w:tcPr>
            <w:tcW w:w="4652" w:type="dxa"/>
            <w:vAlign w:val="center"/>
          </w:tcPr>
          <w:p w14:paraId="53CCE770" w14:textId="143F1463" w:rsidR="008163C9" w:rsidRPr="00F5528E" w:rsidRDefault="008163C9" w:rsidP="008163C9">
            <w:pPr>
              <w:spacing w:before="120" w:after="120"/>
              <w:ind w:right="124"/>
              <w:jc w:val="both"/>
              <w:rPr>
                <w:sz w:val="26"/>
                <w:szCs w:val="26"/>
              </w:rPr>
            </w:pPr>
            <w:r w:rsidRPr="00F5528E">
              <w:rPr>
                <w:sz w:val="26"/>
                <w:szCs w:val="26"/>
              </w:rPr>
              <w:t>Bột trét tường</w:t>
            </w:r>
          </w:p>
        </w:tc>
        <w:tc>
          <w:tcPr>
            <w:tcW w:w="1082" w:type="dxa"/>
            <w:vAlign w:val="center"/>
          </w:tcPr>
          <w:p w14:paraId="76D7971D" w14:textId="5CFAC950" w:rsidR="008163C9" w:rsidRPr="00F5528E" w:rsidRDefault="00104B61" w:rsidP="008163C9">
            <w:pPr>
              <w:spacing w:before="120" w:after="120"/>
              <w:jc w:val="center"/>
              <w:rPr>
                <w:sz w:val="26"/>
                <w:szCs w:val="26"/>
              </w:rPr>
            </w:pPr>
            <w:r w:rsidRPr="00F5528E">
              <w:rPr>
                <w:sz w:val="26"/>
                <w:szCs w:val="26"/>
              </w:rPr>
              <w:t>b</w:t>
            </w:r>
            <w:r w:rsidR="008163C9" w:rsidRPr="00F5528E">
              <w:rPr>
                <w:sz w:val="26"/>
                <w:szCs w:val="26"/>
              </w:rPr>
              <w:t>ao</w:t>
            </w:r>
          </w:p>
        </w:tc>
        <w:tc>
          <w:tcPr>
            <w:tcW w:w="1169" w:type="dxa"/>
            <w:vAlign w:val="center"/>
          </w:tcPr>
          <w:p w14:paraId="47CD3529" w14:textId="1E1B022D" w:rsidR="008163C9" w:rsidRPr="00F5528E" w:rsidRDefault="00F81C62" w:rsidP="008163C9">
            <w:pPr>
              <w:spacing w:before="120" w:after="120"/>
              <w:jc w:val="center"/>
              <w:rPr>
                <w:sz w:val="26"/>
                <w:szCs w:val="26"/>
              </w:rPr>
            </w:pPr>
            <w:r w:rsidRPr="00F5528E">
              <w:rPr>
                <w:sz w:val="26"/>
                <w:szCs w:val="26"/>
              </w:rPr>
              <w:t>1</w:t>
            </w:r>
          </w:p>
        </w:tc>
      </w:tr>
      <w:tr w:rsidR="00F5528E" w:rsidRPr="00F5528E" w14:paraId="106C4CAE" w14:textId="77777777" w:rsidTr="008163C9">
        <w:trPr>
          <w:trHeight w:val="20"/>
          <w:jc w:val="center"/>
        </w:trPr>
        <w:tc>
          <w:tcPr>
            <w:tcW w:w="653" w:type="dxa"/>
            <w:shd w:val="clear" w:color="auto" w:fill="auto"/>
            <w:vAlign w:val="center"/>
          </w:tcPr>
          <w:p w14:paraId="530B8DCA" w14:textId="0F8ED7F7" w:rsidR="008163C9" w:rsidRPr="00F5528E" w:rsidRDefault="008E31E8" w:rsidP="008163C9">
            <w:pPr>
              <w:spacing w:before="120" w:after="120"/>
              <w:jc w:val="center"/>
              <w:rPr>
                <w:sz w:val="26"/>
                <w:szCs w:val="26"/>
              </w:rPr>
            </w:pPr>
            <w:r w:rsidRPr="00F5528E">
              <w:rPr>
                <w:sz w:val="26"/>
                <w:szCs w:val="26"/>
              </w:rPr>
              <w:t>10</w:t>
            </w:r>
          </w:p>
        </w:tc>
        <w:tc>
          <w:tcPr>
            <w:tcW w:w="4652" w:type="dxa"/>
            <w:vAlign w:val="center"/>
          </w:tcPr>
          <w:p w14:paraId="7D4B5E36" w14:textId="7148B0FB" w:rsidR="008163C9" w:rsidRPr="00F5528E" w:rsidRDefault="008163C9" w:rsidP="008163C9">
            <w:pPr>
              <w:spacing w:before="120" w:after="120"/>
              <w:ind w:right="124"/>
              <w:jc w:val="both"/>
              <w:rPr>
                <w:sz w:val="26"/>
                <w:szCs w:val="26"/>
              </w:rPr>
            </w:pPr>
            <w:r w:rsidRPr="00F5528E">
              <w:rPr>
                <w:sz w:val="26"/>
                <w:szCs w:val="26"/>
              </w:rPr>
              <w:t>Dịch vụ liên quan</w:t>
            </w:r>
          </w:p>
        </w:tc>
        <w:tc>
          <w:tcPr>
            <w:tcW w:w="1082" w:type="dxa"/>
            <w:vAlign w:val="center"/>
          </w:tcPr>
          <w:p w14:paraId="4F6A4A08" w14:textId="0F271CC2" w:rsidR="008163C9" w:rsidRPr="00F5528E" w:rsidRDefault="008163C9" w:rsidP="008163C9">
            <w:pPr>
              <w:spacing w:before="120" w:after="120"/>
              <w:jc w:val="center"/>
              <w:rPr>
                <w:sz w:val="26"/>
                <w:szCs w:val="26"/>
              </w:rPr>
            </w:pPr>
            <w:r w:rsidRPr="00F5528E">
              <w:rPr>
                <w:sz w:val="26"/>
                <w:szCs w:val="26"/>
              </w:rPr>
              <w:t xml:space="preserve">gói </w:t>
            </w:r>
          </w:p>
        </w:tc>
        <w:tc>
          <w:tcPr>
            <w:tcW w:w="1169" w:type="dxa"/>
            <w:vAlign w:val="center"/>
          </w:tcPr>
          <w:p w14:paraId="3BA6FE08" w14:textId="33DA7E52" w:rsidR="008163C9" w:rsidRPr="00F5528E" w:rsidRDefault="008163C9" w:rsidP="008163C9">
            <w:pPr>
              <w:spacing w:before="120" w:after="120"/>
              <w:jc w:val="center"/>
              <w:rPr>
                <w:sz w:val="26"/>
                <w:szCs w:val="26"/>
              </w:rPr>
            </w:pPr>
            <w:r w:rsidRPr="00F5528E">
              <w:rPr>
                <w:sz w:val="26"/>
                <w:szCs w:val="26"/>
              </w:rPr>
              <w:t>1</w:t>
            </w:r>
          </w:p>
        </w:tc>
      </w:tr>
    </w:tbl>
    <w:p w14:paraId="7CEB161A" w14:textId="29757D33" w:rsidR="00CE3C6E" w:rsidRPr="00F5528E" w:rsidRDefault="00CE3C6E" w:rsidP="00EB4C0E">
      <w:pPr>
        <w:jc w:val="center"/>
        <w:rPr>
          <w:b/>
          <w:sz w:val="26"/>
          <w:szCs w:val="26"/>
        </w:rPr>
      </w:pPr>
      <w:r w:rsidRPr="00F5528E">
        <w:rPr>
          <w:b/>
          <w:sz w:val="26"/>
          <w:szCs w:val="26"/>
        </w:rPr>
        <w:br w:type="page"/>
      </w:r>
      <w:r w:rsidRPr="00F5528E">
        <w:rPr>
          <w:b/>
          <w:sz w:val="26"/>
          <w:szCs w:val="26"/>
        </w:rPr>
        <w:lastRenderedPageBreak/>
        <w:t>PHỤ LỤC 2. YÊU CẦU KỸ THUẬT</w:t>
      </w:r>
    </w:p>
    <w:p w14:paraId="61BBED03" w14:textId="2D928B8A" w:rsidR="00503507" w:rsidRPr="00F5528E" w:rsidRDefault="00503507" w:rsidP="00503507">
      <w:pPr>
        <w:spacing w:after="120"/>
        <w:jc w:val="center"/>
        <w:rPr>
          <w:i/>
          <w:iCs/>
          <w:sz w:val="26"/>
          <w:szCs w:val="26"/>
        </w:rPr>
      </w:pPr>
      <w:r w:rsidRPr="00F5528E">
        <w:rPr>
          <w:i/>
          <w:iCs/>
          <w:sz w:val="26"/>
          <w:szCs w:val="26"/>
        </w:rPr>
        <w:t>(Đính kèm Công văn số …</w:t>
      </w:r>
      <w:proofErr w:type="gramStart"/>
      <w:r w:rsidRPr="00F5528E">
        <w:rPr>
          <w:i/>
          <w:iCs/>
          <w:sz w:val="26"/>
          <w:szCs w:val="26"/>
        </w:rPr>
        <w:t>…./</w:t>
      </w:r>
      <w:proofErr w:type="gramEnd"/>
      <w:r w:rsidRPr="00F5528E">
        <w:rPr>
          <w:i/>
          <w:iCs/>
          <w:sz w:val="26"/>
          <w:szCs w:val="26"/>
        </w:rPr>
        <w:t>BVĐHY</w:t>
      </w:r>
      <w:r w:rsidR="00F63576" w:rsidRPr="00F5528E">
        <w:rPr>
          <w:i/>
          <w:iCs/>
          <w:sz w:val="26"/>
          <w:szCs w:val="26"/>
        </w:rPr>
        <w:t>D-QTTN ngày …… tháng …. năm 2025</w:t>
      </w:r>
      <w:r w:rsidRPr="00F5528E">
        <w:rPr>
          <w:i/>
          <w:iCs/>
          <w:sz w:val="26"/>
          <w:szCs w:val="26"/>
        </w:rPr>
        <w:t>)</w:t>
      </w:r>
    </w:p>
    <w:p w14:paraId="018078D1" w14:textId="77777777" w:rsidR="00503507" w:rsidRPr="00F5528E" w:rsidRDefault="00503507" w:rsidP="00503507">
      <w:pPr>
        <w:pStyle w:val="ListParagraph"/>
        <w:spacing w:before="120" w:after="120"/>
        <w:ind w:left="360"/>
        <w:jc w:val="center"/>
        <w:rPr>
          <w:b/>
          <w:sz w:val="26"/>
          <w:szCs w:val="26"/>
        </w:rPr>
      </w:pPr>
    </w:p>
    <w:p w14:paraId="38A78C8B" w14:textId="77777777" w:rsidR="00D23C46" w:rsidRPr="00F5528E" w:rsidRDefault="00D23C46" w:rsidP="006E3334">
      <w:pPr>
        <w:pStyle w:val="ListParagraph"/>
        <w:numPr>
          <w:ilvl w:val="0"/>
          <w:numId w:val="2"/>
        </w:numPr>
        <w:spacing w:before="120" w:after="120"/>
        <w:ind w:left="360"/>
        <w:rPr>
          <w:b/>
          <w:sz w:val="26"/>
          <w:szCs w:val="26"/>
        </w:rPr>
      </w:pPr>
      <w:r w:rsidRPr="00F5528E">
        <w:rPr>
          <w:b/>
          <w:sz w:val="26"/>
          <w:szCs w:val="26"/>
        </w:rPr>
        <w:t>Yêu cầu kỹ thuật chi tiết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2"/>
        <w:gridCol w:w="1913"/>
        <w:gridCol w:w="6820"/>
      </w:tblGrid>
      <w:tr w:rsidR="00F5528E" w:rsidRPr="00F5528E" w14:paraId="6E984008" w14:textId="46CCCB44" w:rsidTr="004050C1">
        <w:trPr>
          <w:trHeight w:val="20"/>
          <w:tblHeader/>
          <w:jc w:val="center"/>
        </w:trPr>
        <w:tc>
          <w:tcPr>
            <w:tcW w:w="622" w:type="dxa"/>
            <w:shd w:val="clear" w:color="auto" w:fill="auto"/>
            <w:vAlign w:val="center"/>
          </w:tcPr>
          <w:p w14:paraId="0EC78731" w14:textId="77777777" w:rsidR="00A81563" w:rsidRPr="00F5528E" w:rsidRDefault="00A81563" w:rsidP="00585FFC">
            <w:pPr>
              <w:spacing w:before="120" w:after="120"/>
              <w:jc w:val="center"/>
              <w:rPr>
                <w:b/>
                <w:sz w:val="26"/>
                <w:szCs w:val="26"/>
              </w:rPr>
            </w:pPr>
            <w:r w:rsidRPr="00F5528E">
              <w:rPr>
                <w:b/>
                <w:sz w:val="26"/>
                <w:szCs w:val="26"/>
              </w:rPr>
              <w:t>STT</w:t>
            </w:r>
          </w:p>
        </w:tc>
        <w:tc>
          <w:tcPr>
            <w:tcW w:w="1913" w:type="dxa"/>
            <w:vAlign w:val="center"/>
          </w:tcPr>
          <w:p w14:paraId="179A27D0" w14:textId="77777777" w:rsidR="00A81563" w:rsidRPr="00F5528E" w:rsidRDefault="00A81563" w:rsidP="00585FFC">
            <w:pPr>
              <w:spacing w:before="120" w:after="120"/>
              <w:jc w:val="center"/>
              <w:rPr>
                <w:b/>
                <w:sz w:val="26"/>
                <w:szCs w:val="26"/>
              </w:rPr>
            </w:pPr>
            <w:r w:rsidRPr="00F5528E">
              <w:rPr>
                <w:b/>
                <w:sz w:val="26"/>
                <w:szCs w:val="26"/>
              </w:rPr>
              <w:t>Danh mục</w:t>
            </w:r>
          </w:p>
        </w:tc>
        <w:tc>
          <w:tcPr>
            <w:tcW w:w="6820" w:type="dxa"/>
            <w:vAlign w:val="center"/>
          </w:tcPr>
          <w:p w14:paraId="0FF61535" w14:textId="1EBC4549" w:rsidR="00A81563" w:rsidRPr="00F5528E" w:rsidRDefault="00A81563" w:rsidP="00585FFC">
            <w:pPr>
              <w:spacing w:before="120" w:after="120"/>
              <w:jc w:val="center"/>
              <w:rPr>
                <w:b/>
                <w:sz w:val="26"/>
                <w:szCs w:val="26"/>
              </w:rPr>
            </w:pPr>
            <w:r w:rsidRPr="00F5528E">
              <w:rPr>
                <w:b/>
                <w:sz w:val="26"/>
                <w:szCs w:val="26"/>
              </w:rPr>
              <w:t>Yêu cầu kỹ thuật</w:t>
            </w:r>
          </w:p>
        </w:tc>
      </w:tr>
      <w:tr w:rsidR="00F5528E" w:rsidRPr="00F5528E" w14:paraId="565E95C3" w14:textId="19DABFDD" w:rsidTr="004050C1">
        <w:tblPrEx>
          <w:tblCellMar>
            <w:left w:w="108" w:type="dxa"/>
            <w:right w:w="108" w:type="dxa"/>
          </w:tblCellMar>
        </w:tblPrEx>
        <w:trPr>
          <w:trHeight w:val="1538"/>
          <w:jc w:val="center"/>
        </w:trPr>
        <w:tc>
          <w:tcPr>
            <w:tcW w:w="622" w:type="dxa"/>
            <w:shd w:val="clear" w:color="auto" w:fill="auto"/>
            <w:vAlign w:val="center"/>
          </w:tcPr>
          <w:p w14:paraId="61DD726F" w14:textId="7A07D4C5" w:rsidR="00A81563" w:rsidRPr="00F5528E" w:rsidRDefault="00A81563"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077BEC29" w14:textId="173FDC73" w:rsidR="00213EB9" w:rsidRPr="00F5528E" w:rsidRDefault="00213EB9" w:rsidP="00585FFC">
            <w:pPr>
              <w:spacing w:before="120" w:after="120"/>
              <w:jc w:val="both"/>
              <w:rPr>
                <w:sz w:val="26"/>
                <w:szCs w:val="26"/>
              </w:rPr>
            </w:pPr>
            <w:r w:rsidRPr="00F5528E">
              <w:rPr>
                <w:sz w:val="26"/>
                <w:szCs w:val="26"/>
              </w:rPr>
              <w:t xml:space="preserve">Cửa nhôm kính </w:t>
            </w:r>
          </w:p>
        </w:tc>
        <w:tc>
          <w:tcPr>
            <w:tcW w:w="6820" w:type="dxa"/>
            <w:vAlign w:val="center"/>
          </w:tcPr>
          <w:p w14:paraId="79060E0F" w14:textId="61096340" w:rsidR="00213EB9" w:rsidRPr="00F5528E" w:rsidRDefault="00213EB9" w:rsidP="00585FFC">
            <w:pPr>
              <w:pStyle w:val="ListParagraph"/>
              <w:numPr>
                <w:ilvl w:val="0"/>
                <w:numId w:val="6"/>
              </w:numPr>
              <w:spacing w:before="120" w:after="120"/>
              <w:ind w:left="376" w:hanging="270"/>
              <w:contextualSpacing w:val="0"/>
              <w:jc w:val="both"/>
              <w:rPr>
                <w:sz w:val="26"/>
                <w:szCs w:val="26"/>
              </w:rPr>
            </w:pPr>
            <w:r w:rsidRPr="00F5528E">
              <w:rPr>
                <w:sz w:val="26"/>
                <w:szCs w:val="26"/>
              </w:rPr>
              <w:t xml:space="preserve">Kích thước: </w:t>
            </w:r>
            <w:r w:rsidR="008E31E8" w:rsidRPr="00F5528E">
              <w:rPr>
                <w:sz w:val="26"/>
                <w:szCs w:val="26"/>
              </w:rPr>
              <w:t>rộng 0,7</w:t>
            </w:r>
            <w:r w:rsidR="004050C1" w:rsidRPr="00F5528E">
              <w:rPr>
                <w:sz w:val="26"/>
                <w:szCs w:val="26"/>
              </w:rPr>
              <w:t xml:space="preserve"> </w:t>
            </w:r>
            <w:r w:rsidR="005E4DBA" w:rsidRPr="00F5528E">
              <w:rPr>
                <w:sz w:val="26"/>
                <w:szCs w:val="26"/>
              </w:rPr>
              <w:t xml:space="preserve">m x </w:t>
            </w:r>
            <w:r w:rsidR="008E31E8" w:rsidRPr="00F5528E">
              <w:rPr>
                <w:sz w:val="26"/>
                <w:szCs w:val="26"/>
              </w:rPr>
              <w:t>cao 2,2</w:t>
            </w:r>
            <w:r w:rsidR="004050C1" w:rsidRPr="00F5528E">
              <w:rPr>
                <w:sz w:val="26"/>
                <w:szCs w:val="26"/>
              </w:rPr>
              <w:t xml:space="preserve"> </w:t>
            </w:r>
            <w:r w:rsidR="008E31E8" w:rsidRPr="00F5528E">
              <w:rPr>
                <w:sz w:val="26"/>
                <w:szCs w:val="26"/>
              </w:rPr>
              <w:t>m</w:t>
            </w:r>
          </w:p>
          <w:p w14:paraId="414FC269" w14:textId="605DAD1E" w:rsidR="00213EB9" w:rsidRPr="00F5528E" w:rsidRDefault="00213EB9" w:rsidP="00585FFC">
            <w:pPr>
              <w:pStyle w:val="ListParagraph"/>
              <w:numPr>
                <w:ilvl w:val="0"/>
                <w:numId w:val="6"/>
              </w:numPr>
              <w:spacing w:before="120" w:after="120"/>
              <w:ind w:left="376" w:hanging="270"/>
              <w:contextualSpacing w:val="0"/>
              <w:jc w:val="both"/>
              <w:rPr>
                <w:sz w:val="26"/>
                <w:szCs w:val="26"/>
              </w:rPr>
            </w:pPr>
            <w:r w:rsidRPr="00F5528E">
              <w:rPr>
                <w:sz w:val="26"/>
                <w:szCs w:val="26"/>
              </w:rPr>
              <w:t>Khung nhôm sơn tĩnh điện màu xám, hệ 65 mm</w:t>
            </w:r>
            <w:r w:rsidR="004050C1" w:rsidRPr="00F5528E">
              <w:rPr>
                <w:sz w:val="26"/>
                <w:szCs w:val="26"/>
              </w:rPr>
              <w:t>,</w:t>
            </w:r>
            <w:r w:rsidRPr="00F5528E">
              <w:rPr>
                <w:sz w:val="26"/>
                <w:szCs w:val="26"/>
              </w:rPr>
              <w:t xml:space="preserve"> dày 1,4 mm</w:t>
            </w:r>
          </w:p>
          <w:p w14:paraId="59DB1B39" w14:textId="623EFCC7" w:rsidR="00213EB9" w:rsidRPr="00F5528E" w:rsidRDefault="00EB50F8" w:rsidP="00585FFC">
            <w:pPr>
              <w:pStyle w:val="ListParagraph"/>
              <w:numPr>
                <w:ilvl w:val="0"/>
                <w:numId w:val="6"/>
              </w:numPr>
              <w:spacing w:before="120" w:after="120"/>
              <w:ind w:left="376" w:hanging="270"/>
              <w:contextualSpacing w:val="0"/>
              <w:jc w:val="both"/>
              <w:rPr>
                <w:sz w:val="26"/>
                <w:szCs w:val="26"/>
              </w:rPr>
            </w:pPr>
            <w:r w:rsidRPr="00F5528E">
              <w:rPr>
                <w:sz w:val="26"/>
                <w:szCs w:val="26"/>
              </w:rPr>
              <w:t>Kính cường lực 8</w:t>
            </w:r>
            <w:r w:rsidR="00896041" w:rsidRPr="00F5528E">
              <w:rPr>
                <w:sz w:val="26"/>
                <w:szCs w:val="26"/>
              </w:rPr>
              <w:t xml:space="preserve"> </w:t>
            </w:r>
            <w:r w:rsidRPr="00F5528E">
              <w:rPr>
                <w:sz w:val="26"/>
                <w:szCs w:val="26"/>
              </w:rPr>
              <w:t>mm, màu trắng</w:t>
            </w:r>
            <w:r w:rsidR="008E31E8" w:rsidRPr="00F5528E">
              <w:rPr>
                <w:sz w:val="26"/>
                <w:szCs w:val="26"/>
              </w:rPr>
              <w:t xml:space="preserve"> mờ</w:t>
            </w:r>
          </w:p>
          <w:p w14:paraId="65505876" w14:textId="3945860A" w:rsidR="00CF5E74" w:rsidRPr="00F5528E" w:rsidRDefault="00213EB9" w:rsidP="00585FFC">
            <w:pPr>
              <w:pStyle w:val="ListParagraph"/>
              <w:numPr>
                <w:ilvl w:val="0"/>
                <w:numId w:val="6"/>
              </w:numPr>
              <w:spacing w:before="120" w:after="120"/>
              <w:ind w:left="376" w:hanging="270"/>
              <w:contextualSpacing w:val="0"/>
              <w:jc w:val="both"/>
              <w:rPr>
                <w:sz w:val="26"/>
                <w:szCs w:val="26"/>
              </w:rPr>
            </w:pPr>
            <w:r w:rsidRPr="00F5528E">
              <w:rPr>
                <w:sz w:val="26"/>
                <w:szCs w:val="26"/>
              </w:rPr>
              <w:t>Tay nắm gạt màu xám ghi</w:t>
            </w:r>
            <w:r w:rsidR="00CF5E74" w:rsidRPr="00F5528E">
              <w:rPr>
                <w:sz w:val="26"/>
                <w:szCs w:val="26"/>
              </w:rPr>
              <w:t>, b</w:t>
            </w:r>
            <w:r w:rsidRPr="00F5528E">
              <w:rPr>
                <w:sz w:val="26"/>
                <w:szCs w:val="26"/>
              </w:rPr>
              <w:t>ản lề nhôm</w:t>
            </w:r>
            <w:r w:rsidR="00CF5E74" w:rsidRPr="00F5528E">
              <w:rPr>
                <w:sz w:val="26"/>
                <w:szCs w:val="26"/>
              </w:rPr>
              <w:t>, k</w:t>
            </w:r>
            <w:r w:rsidRPr="00F5528E">
              <w:rPr>
                <w:sz w:val="26"/>
                <w:szCs w:val="26"/>
              </w:rPr>
              <w:t>hóa cửa</w:t>
            </w:r>
            <w:r w:rsidR="00CF5E74" w:rsidRPr="00F5528E">
              <w:rPr>
                <w:sz w:val="26"/>
                <w:szCs w:val="26"/>
              </w:rPr>
              <w:t xml:space="preserve"> (tương đương nhãn hiệu Kin Long)</w:t>
            </w:r>
          </w:p>
        </w:tc>
      </w:tr>
      <w:tr w:rsidR="00F5528E" w:rsidRPr="00F5528E" w14:paraId="17709554" w14:textId="159AA2E0" w:rsidTr="004050C1">
        <w:tblPrEx>
          <w:tblCellMar>
            <w:left w:w="108" w:type="dxa"/>
            <w:right w:w="108" w:type="dxa"/>
          </w:tblCellMar>
        </w:tblPrEx>
        <w:trPr>
          <w:trHeight w:val="20"/>
          <w:jc w:val="center"/>
        </w:trPr>
        <w:tc>
          <w:tcPr>
            <w:tcW w:w="622" w:type="dxa"/>
            <w:shd w:val="clear" w:color="auto" w:fill="auto"/>
            <w:vAlign w:val="center"/>
          </w:tcPr>
          <w:p w14:paraId="05A42D17" w14:textId="197A78B0" w:rsidR="00A81563" w:rsidRPr="00F5528E" w:rsidRDefault="00A81563"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06627744" w14:textId="1EF2F3E7" w:rsidR="00220DBF" w:rsidRPr="00F5528E" w:rsidRDefault="00220DBF" w:rsidP="00585FFC">
            <w:pPr>
              <w:spacing w:before="120" w:after="120"/>
              <w:jc w:val="both"/>
              <w:rPr>
                <w:sz w:val="26"/>
                <w:szCs w:val="26"/>
              </w:rPr>
            </w:pPr>
            <w:r w:rsidRPr="00F5528E">
              <w:rPr>
                <w:sz w:val="26"/>
                <w:szCs w:val="26"/>
              </w:rPr>
              <w:t>Khung nhôm vách kính</w:t>
            </w:r>
          </w:p>
        </w:tc>
        <w:tc>
          <w:tcPr>
            <w:tcW w:w="6820" w:type="dxa"/>
            <w:vAlign w:val="center"/>
          </w:tcPr>
          <w:p w14:paraId="7EC03066" w14:textId="25744A1E" w:rsidR="00220DBF" w:rsidRPr="00F5528E" w:rsidRDefault="00220DBF" w:rsidP="00585FFC">
            <w:pPr>
              <w:pStyle w:val="ListParagraph"/>
              <w:numPr>
                <w:ilvl w:val="0"/>
                <w:numId w:val="6"/>
              </w:numPr>
              <w:spacing w:before="120" w:after="120"/>
              <w:ind w:left="376" w:hanging="270"/>
              <w:contextualSpacing w:val="0"/>
              <w:jc w:val="both"/>
              <w:rPr>
                <w:sz w:val="26"/>
                <w:szCs w:val="26"/>
              </w:rPr>
            </w:pPr>
            <w:r w:rsidRPr="00F5528E">
              <w:rPr>
                <w:sz w:val="26"/>
                <w:szCs w:val="26"/>
              </w:rPr>
              <w:t xml:space="preserve">Kích thước: </w:t>
            </w:r>
            <w:r w:rsidR="008E31E8" w:rsidRPr="00F5528E">
              <w:rPr>
                <w:sz w:val="26"/>
                <w:szCs w:val="26"/>
              </w:rPr>
              <w:t>rộng 1,6</w:t>
            </w:r>
            <w:r w:rsidR="00896041" w:rsidRPr="00F5528E">
              <w:rPr>
                <w:sz w:val="26"/>
                <w:szCs w:val="26"/>
              </w:rPr>
              <w:t xml:space="preserve"> </w:t>
            </w:r>
            <w:r w:rsidR="008E31E8" w:rsidRPr="00F5528E">
              <w:rPr>
                <w:sz w:val="26"/>
                <w:szCs w:val="26"/>
              </w:rPr>
              <w:t>m x cao 2m</w:t>
            </w:r>
          </w:p>
          <w:p w14:paraId="11621B02" w14:textId="77777777" w:rsidR="00220DBF" w:rsidRPr="00F5528E" w:rsidRDefault="00220DBF" w:rsidP="00585FFC">
            <w:pPr>
              <w:pStyle w:val="ListParagraph"/>
              <w:numPr>
                <w:ilvl w:val="0"/>
                <w:numId w:val="6"/>
              </w:numPr>
              <w:spacing w:before="120" w:after="120"/>
              <w:ind w:left="376" w:hanging="270"/>
              <w:contextualSpacing w:val="0"/>
              <w:jc w:val="both"/>
              <w:rPr>
                <w:sz w:val="26"/>
                <w:szCs w:val="26"/>
              </w:rPr>
            </w:pPr>
            <w:r w:rsidRPr="00F5528E">
              <w:rPr>
                <w:sz w:val="26"/>
                <w:szCs w:val="26"/>
              </w:rPr>
              <w:t>Khung nhôm sơn tĩnh điện màu xám, hệ 55 dày 1,4mm</w:t>
            </w:r>
          </w:p>
          <w:p w14:paraId="21A37948" w14:textId="713F2A9F" w:rsidR="00220DBF" w:rsidRPr="00F5528E" w:rsidRDefault="00220DBF" w:rsidP="00585FFC">
            <w:pPr>
              <w:pStyle w:val="ListParagraph"/>
              <w:numPr>
                <w:ilvl w:val="0"/>
                <w:numId w:val="6"/>
              </w:numPr>
              <w:spacing w:before="120" w:after="120"/>
              <w:ind w:left="376" w:hanging="270"/>
              <w:contextualSpacing w:val="0"/>
              <w:jc w:val="both"/>
              <w:rPr>
                <w:sz w:val="26"/>
                <w:szCs w:val="26"/>
              </w:rPr>
            </w:pPr>
            <w:r w:rsidRPr="00F5528E">
              <w:rPr>
                <w:sz w:val="26"/>
                <w:szCs w:val="26"/>
              </w:rPr>
              <w:t>Kính cường lực 8mm</w:t>
            </w:r>
            <w:r w:rsidR="00EB50F8" w:rsidRPr="00F5528E">
              <w:rPr>
                <w:sz w:val="26"/>
                <w:szCs w:val="26"/>
              </w:rPr>
              <w:t>, màu trắng</w:t>
            </w:r>
          </w:p>
        </w:tc>
      </w:tr>
      <w:tr w:rsidR="00F5528E" w:rsidRPr="00F5528E" w14:paraId="55EEB4D8" w14:textId="77777777" w:rsidTr="004050C1">
        <w:tblPrEx>
          <w:tblCellMar>
            <w:left w:w="108" w:type="dxa"/>
            <w:right w:w="108" w:type="dxa"/>
          </w:tblCellMar>
        </w:tblPrEx>
        <w:trPr>
          <w:trHeight w:val="1250"/>
          <w:jc w:val="center"/>
        </w:trPr>
        <w:tc>
          <w:tcPr>
            <w:tcW w:w="622" w:type="dxa"/>
            <w:shd w:val="clear" w:color="auto" w:fill="auto"/>
            <w:vAlign w:val="center"/>
          </w:tcPr>
          <w:p w14:paraId="1914CC3F" w14:textId="77777777" w:rsidR="00A81563" w:rsidRPr="00F5528E" w:rsidRDefault="00A81563"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4DEC4BFA" w14:textId="4A1B2DC1" w:rsidR="00220DBF" w:rsidRPr="00F5528E" w:rsidRDefault="00220DBF" w:rsidP="00585FFC">
            <w:pPr>
              <w:spacing w:before="120" w:after="120"/>
              <w:jc w:val="both"/>
              <w:rPr>
                <w:sz w:val="26"/>
                <w:szCs w:val="26"/>
              </w:rPr>
            </w:pPr>
            <w:r w:rsidRPr="00F5528E">
              <w:rPr>
                <w:sz w:val="26"/>
                <w:szCs w:val="26"/>
              </w:rPr>
              <w:t>Cửa lùa nhôm kính</w:t>
            </w:r>
          </w:p>
        </w:tc>
        <w:tc>
          <w:tcPr>
            <w:tcW w:w="6820" w:type="dxa"/>
            <w:shd w:val="clear" w:color="auto" w:fill="auto"/>
            <w:vAlign w:val="center"/>
          </w:tcPr>
          <w:p w14:paraId="2C5C326E" w14:textId="03FB8F6D" w:rsidR="00220DBF" w:rsidRPr="00F5528E" w:rsidRDefault="00220DBF" w:rsidP="00585FFC">
            <w:pPr>
              <w:pStyle w:val="ListParagraph"/>
              <w:numPr>
                <w:ilvl w:val="0"/>
                <w:numId w:val="6"/>
              </w:numPr>
              <w:spacing w:before="120" w:after="120"/>
              <w:ind w:left="376" w:hanging="270"/>
              <w:contextualSpacing w:val="0"/>
              <w:jc w:val="both"/>
              <w:rPr>
                <w:sz w:val="26"/>
                <w:szCs w:val="26"/>
              </w:rPr>
            </w:pPr>
            <w:r w:rsidRPr="00F5528E">
              <w:rPr>
                <w:sz w:val="26"/>
                <w:szCs w:val="26"/>
              </w:rPr>
              <w:t xml:space="preserve">Kích thước: </w:t>
            </w:r>
            <w:r w:rsidR="008E31E8" w:rsidRPr="00F5528E">
              <w:rPr>
                <w:sz w:val="26"/>
                <w:szCs w:val="26"/>
              </w:rPr>
              <w:t>rộng 0,7m x cao 1,95m,</w:t>
            </w:r>
          </w:p>
          <w:p w14:paraId="5EA1E69E" w14:textId="77777777" w:rsidR="00220DBF" w:rsidRPr="00F5528E" w:rsidRDefault="00220DBF" w:rsidP="00585FFC">
            <w:pPr>
              <w:pStyle w:val="ListParagraph"/>
              <w:numPr>
                <w:ilvl w:val="0"/>
                <w:numId w:val="6"/>
              </w:numPr>
              <w:spacing w:before="120" w:after="120"/>
              <w:ind w:left="376" w:hanging="270"/>
              <w:contextualSpacing w:val="0"/>
              <w:jc w:val="both"/>
              <w:rPr>
                <w:sz w:val="26"/>
                <w:szCs w:val="26"/>
              </w:rPr>
            </w:pPr>
            <w:r w:rsidRPr="00F5528E">
              <w:rPr>
                <w:sz w:val="26"/>
                <w:szCs w:val="26"/>
              </w:rPr>
              <w:t>Khung nhôm sơn tĩnh điện màu xám, hệ 55 dày 1,4mm</w:t>
            </w:r>
          </w:p>
          <w:p w14:paraId="531102A8" w14:textId="0091E840" w:rsidR="00220DBF" w:rsidRPr="00F5528E" w:rsidRDefault="00220DBF" w:rsidP="00585FFC">
            <w:pPr>
              <w:pStyle w:val="ListParagraph"/>
              <w:numPr>
                <w:ilvl w:val="0"/>
                <w:numId w:val="6"/>
              </w:numPr>
              <w:spacing w:before="120" w:after="120"/>
              <w:ind w:left="376" w:hanging="270"/>
              <w:contextualSpacing w:val="0"/>
              <w:jc w:val="both"/>
              <w:rPr>
                <w:sz w:val="26"/>
                <w:szCs w:val="26"/>
              </w:rPr>
            </w:pPr>
            <w:r w:rsidRPr="00F5528E">
              <w:rPr>
                <w:sz w:val="26"/>
                <w:szCs w:val="26"/>
              </w:rPr>
              <w:t>Kính cường lực 8mm, màu</w:t>
            </w:r>
            <w:r w:rsidR="00EB50F8" w:rsidRPr="00F5528E">
              <w:rPr>
                <w:sz w:val="26"/>
                <w:szCs w:val="26"/>
              </w:rPr>
              <w:t xml:space="preserve"> trắng</w:t>
            </w:r>
          </w:p>
          <w:p w14:paraId="7D2B8D68" w14:textId="59FB159F" w:rsidR="00220DBF" w:rsidRPr="00F5528E" w:rsidRDefault="00220DBF" w:rsidP="00585FFC">
            <w:pPr>
              <w:pStyle w:val="ListParagraph"/>
              <w:numPr>
                <w:ilvl w:val="0"/>
                <w:numId w:val="6"/>
              </w:numPr>
              <w:spacing w:before="120" w:after="120"/>
              <w:ind w:left="376" w:hanging="270"/>
              <w:contextualSpacing w:val="0"/>
              <w:jc w:val="both"/>
              <w:rPr>
                <w:sz w:val="26"/>
                <w:szCs w:val="26"/>
              </w:rPr>
            </w:pPr>
            <w:r w:rsidRPr="00F5528E">
              <w:rPr>
                <w:sz w:val="26"/>
                <w:szCs w:val="26"/>
              </w:rPr>
              <w:t>Chốt gạt cửa</w:t>
            </w:r>
            <w:r w:rsidR="002C2185" w:rsidRPr="00F5528E">
              <w:rPr>
                <w:sz w:val="26"/>
                <w:szCs w:val="26"/>
              </w:rPr>
              <w:t xml:space="preserve"> (tương đương nhãn hiệu Kin Long)</w:t>
            </w:r>
          </w:p>
        </w:tc>
      </w:tr>
      <w:tr w:rsidR="00F5528E" w:rsidRPr="00F5528E" w14:paraId="2BC4EF9A" w14:textId="77777777" w:rsidTr="004050C1">
        <w:tblPrEx>
          <w:tblCellMar>
            <w:left w:w="108" w:type="dxa"/>
            <w:right w:w="108" w:type="dxa"/>
          </w:tblCellMar>
        </w:tblPrEx>
        <w:trPr>
          <w:trHeight w:val="20"/>
          <w:jc w:val="center"/>
        </w:trPr>
        <w:tc>
          <w:tcPr>
            <w:tcW w:w="622" w:type="dxa"/>
            <w:shd w:val="clear" w:color="auto" w:fill="auto"/>
            <w:vAlign w:val="center"/>
          </w:tcPr>
          <w:p w14:paraId="43C41B9A" w14:textId="77777777" w:rsidR="00A81563" w:rsidRPr="00F5528E" w:rsidRDefault="00A81563"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5563B55E" w14:textId="221BBDF0" w:rsidR="00A81563" w:rsidRPr="00F5528E" w:rsidRDefault="00C35523" w:rsidP="00585FFC">
            <w:pPr>
              <w:spacing w:before="120" w:after="120"/>
              <w:jc w:val="both"/>
              <w:rPr>
                <w:sz w:val="26"/>
                <w:szCs w:val="26"/>
              </w:rPr>
            </w:pPr>
            <w:r w:rsidRPr="00F5528E">
              <w:rPr>
                <w:sz w:val="26"/>
                <w:szCs w:val="26"/>
              </w:rPr>
              <w:t xml:space="preserve">Trần thạch </w:t>
            </w:r>
            <w:r w:rsidR="00A81563" w:rsidRPr="00F5528E">
              <w:rPr>
                <w:sz w:val="26"/>
                <w:szCs w:val="26"/>
              </w:rPr>
              <w:t>cao khung nổi</w:t>
            </w:r>
          </w:p>
        </w:tc>
        <w:tc>
          <w:tcPr>
            <w:tcW w:w="6820" w:type="dxa"/>
            <w:shd w:val="clear" w:color="auto" w:fill="auto"/>
            <w:vAlign w:val="center"/>
          </w:tcPr>
          <w:p w14:paraId="08015E1D" w14:textId="77777777" w:rsidR="00A55954" w:rsidRPr="00F5528E" w:rsidRDefault="00E12B04" w:rsidP="00585FFC">
            <w:pPr>
              <w:pStyle w:val="ListParagraph"/>
              <w:numPr>
                <w:ilvl w:val="0"/>
                <w:numId w:val="6"/>
              </w:numPr>
              <w:spacing w:before="120" w:after="120"/>
              <w:ind w:left="376" w:hanging="270"/>
              <w:contextualSpacing w:val="0"/>
              <w:jc w:val="both"/>
              <w:rPr>
                <w:sz w:val="26"/>
                <w:szCs w:val="26"/>
              </w:rPr>
            </w:pPr>
            <w:r w:rsidRPr="00F5528E">
              <w:rPr>
                <w:sz w:val="26"/>
                <w:szCs w:val="26"/>
              </w:rPr>
              <w:t>Trần thạch cao khung nổi dày 9,5 mm, kích thước 600 x 600 mm, bề mặt chấm đen, khung xương sơn tĩnh điện màu trắng có rãnh ở giữa sơn màu đen</w:t>
            </w:r>
            <w:r w:rsidR="002C2185" w:rsidRPr="00F5528E">
              <w:rPr>
                <w:sz w:val="26"/>
                <w:szCs w:val="26"/>
              </w:rPr>
              <w:t xml:space="preserve"> </w:t>
            </w:r>
          </w:p>
          <w:p w14:paraId="6D31A97E" w14:textId="2C87603E" w:rsidR="00A81563" w:rsidRPr="00F5528E" w:rsidRDefault="00A55954" w:rsidP="00A55954">
            <w:pPr>
              <w:pStyle w:val="ListParagraph"/>
              <w:spacing w:before="120" w:after="120"/>
              <w:ind w:left="376"/>
              <w:contextualSpacing w:val="0"/>
              <w:jc w:val="both"/>
              <w:rPr>
                <w:sz w:val="26"/>
                <w:szCs w:val="26"/>
              </w:rPr>
            </w:pPr>
            <w:r w:rsidRPr="00F5528E">
              <w:rPr>
                <w:sz w:val="26"/>
                <w:szCs w:val="26"/>
              </w:rPr>
              <w:t>(T</w:t>
            </w:r>
            <w:r w:rsidR="002C2185" w:rsidRPr="00F5528E">
              <w:rPr>
                <w:sz w:val="26"/>
                <w:szCs w:val="26"/>
              </w:rPr>
              <w:t>ương đương nhãn hiệu Vĩnh Tường)</w:t>
            </w:r>
          </w:p>
        </w:tc>
      </w:tr>
      <w:tr w:rsidR="00F5528E" w:rsidRPr="00F5528E" w14:paraId="6FF4DE8D" w14:textId="77777777" w:rsidTr="004050C1">
        <w:trPr>
          <w:trHeight w:val="20"/>
          <w:jc w:val="center"/>
        </w:trPr>
        <w:tc>
          <w:tcPr>
            <w:tcW w:w="622" w:type="dxa"/>
            <w:shd w:val="clear" w:color="auto" w:fill="auto"/>
            <w:vAlign w:val="center"/>
          </w:tcPr>
          <w:p w14:paraId="03EF3770" w14:textId="77777777" w:rsidR="00A81563" w:rsidRPr="00F5528E" w:rsidRDefault="00A81563"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0B2E651C" w14:textId="24C3F385" w:rsidR="00A81563" w:rsidRPr="00F5528E" w:rsidRDefault="002925B5" w:rsidP="00585FFC">
            <w:pPr>
              <w:spacing w:before="120" w:after="120"/>
              <w:ind w:right="124"/>
              <w:jc w:val="both"/>
              <w:rPr>
                <w:sz w:val="26"/>
                <w:szCs w:val="26"/>
              </w:rPr>
            </w:pPr>
            <w:r w:rsidRPr="00F5528E">
              <w:rPr>
                <w:sz w:val="26"/>
                <w:szCs w:val="26"/>
              </w:rPr>
              <w:t>Gạch</w:t>
            </w:r>
            <w:r w:rsidR="002A5B1E" w:rsidRPr="00F5528E">
              <w:rPr>
                <w:sz w:val="26"/>
                <w:szCs w:val="26"/>
              </w:rPr>
              <w:t xml:space="preserve"> 600 x 600mm</w:t>
            </w:r>
          </w:p>
        </w:tc>
        <w:tc>
          <w:tcPr>
            <w:tcW w:w="6820" w:type="dxa"/>
            <w:vAlign w:val="center"/>
          </w:tcPr>
          <w:p w14:paraId="384F1E4B" w14:textId="033D707A" w:rsidR="002925B5" w:rsidRPr="00F5528E" w:rsidRDefault="002925B5" w:rsidP="00585FFC">
            <w:pPr>
              <w:pStyle w:val="ListParagraph"/>
              <w:numPr>
                <w:ilvl w:val="0"/>
                <w:numId w:val="6"/>
              </w:numPr>
              <w:spacing w:before="120" w:after="120"/>
              <w:ind w:left="376" w:hanging="270"/>
              <w:contextualSpacing w:val="0"/>
              <w:jc w:val="both"/>
              <w:rPr>
                <w:sz w:val="26"/>
                <w:szCs w:val="26"/>
              </w:rPr>
            </w:pPr>
            <w:r w:rsidRPr="00F5528E">
              <w:rPr>
                <w:sz w:val="26"/>
                <w:szCs w:val="26"/>
              </w:rPr>
              <w:t>Gạch ép bán khô</w:t>
            </w:r>
          </w:p>
          <w:p w14:paraId="6710B47C" w14:textId="33828DB0" w:rsidR="002925B5" w:rsidRPr="00F5528E" w:rsidRDefault="002925B5" w:rsidP="00585FFC">
            <w:pPr>
              <w:pStyle w:val="ListParagraph"/>
              <w:numPr>
                <w:ilvl w:val="0"/>
                <w:numId w:val="6"/>
              </w:numPr>
              <w:spacing w:before="120" w:after="120"/>
              <w:ind w:left="376" w:hanging="270"/>
              <w:contextualSpacing w:val="0"/>
              <w:jc w:val="both"/>
              <w:rPr>
                <w:sz w:val="26"/>
                <w:szCs w:val="26"/>
              </w:rPr>
            </w:pPr>
            <w:r w:rsidRPr="00F5528E">
              <w:rPr>
                <w:sz w:val="26"/>
                <w:szCs w:val="26"/>
              </w:rPr>
              <w:t>Kích thước: 600 x 600 mm</w:t>
            </w:r>
          </w:p>
          <w:p w14:paraId="32827493" w14:textId="79C46258" w:rsidR="002925B5" w:rsidRPr="00F5528E" w:rsidRDefault="002925B5" w:rsidP="00585FFC">
            <w:pPr>
              <w:pStyle w:val="ListParagraph"/>
              <w:numPr>
                <w:ilvl w:val="0"/>
                <w:numId w:val="6"/>
              </w:numPr>
              <w:spacing w:before="120" w:after="120"/>
              <w:ind w:left="376" w:hanging="270"/>
              <w:contextualSpacing w:val="0"/>
              <w:jc w:val="both"/>
              <w:rPr>
                <w:sz w:val="26"/>
                <w:szCs w:val="26"/>
              </w:rPr>
            </w:pPr>
            <w:r w:rsidRPr="00F5528E">
              <w:rPr>
                <w:sz w:val="26"/>
                <w:szCs w:val="26"/>
              </w:rPr>
              <w:t>Dày: 10 mm</w:t>
            </w:r>
          </w:p>
          <w:p w14:paraId="1B0ECE03" w14:textId="77777777" w:rsidR="002925B5" w:rsidRPr="00F5528E" w:rsidRDefault="002925B5" w:rsidP="00585FFC">
            <w:pPr>
              <w:pStyle w:val="ListParagraph"/>
              <w:numPr>
                <w:ilvl w:val="0"/>
                <w:numId w:val="6"/>
              </w:numPr>
              <w:spacing w:before="120" w:after="120"/>
              <w:ind w:left="376" w:hanging="270"/>
              <w:contextualSpacing w:val="0"/>
              <w:jc w:val="both"/>
              <w:rPr>
                <w:sz w:val="26"/>
                <w:szCs w:val="26"/>
              </w:rPr>
            </w:pPr>
            <w:r w:rsidRPr="00F5528E">
              <w:rPr>
                <w:sz w:val="26"/>
                <w:szCs w:val="26"/>
              </w:rPr>
              <w:t>Độ hút nước: EV ≤ 0,5 %</w:t>
            </w:r>
          </w:p>
          <w:p w14:paraId="22021B23" w14:textId="77777777" w:rsidR="002925B5" w:rsidRPr="00F5528E" w:rsidRDefault="002925B5" w:rsidP="00585FFC">
            <w:pPr>
              <w:pStyle w:val="ListParagraph"/>
              <w:numPr>
                <w:ilvl w:val="0"/>
                <w:numId w:val="6"/>
              </w:numPr>
              <w:spacing w:before="120" w:after="120"/>
              <w:ind w:left="376" w:hanging="270"/>
              <w:contextualSpacing w:val="0"/>
              <w:jc w:val="both"/>
              <w:rPr>
                <w:sz w:val="26"/>
                <w:szCs w:val="26"/>
              </w:rPr>
            </w:pPr>
            <w:r w:rsidRPr="00F5528E">
              <w:rPr>
                <w:sz w:val="26"/>
                <w:szCs w:val="26"/>
              </w:rPr>
              <w:t>Lực uốn gãy trung bình: ≥ 1300 N</w:t>
            </w:r>
          </w:p>
          <w:p w14:paraId="45D7E395" w14:textId="77777777" w:rsidR="002925B5" w:rsidRPr="00F5528E" w:rsidRDefault="002925B5" w:rsidP="00585FFC">
            <w:pPr>
              <w:pStyle w:val="ListParagraph"/>
              <w:numPr>
                <w:ilvl w:val="0"/>
                <w:numId w:val="6"/>
              </w:numPr>
              <w:spacing w:before="120" w:after="120"/>
              <w:ind w:left="376" w:hanging="270"/>
              <w:contextualSpacing w:val="0"/>
              <w:jc w:val="both"/>
              <w:rPr>
                <w:sz w:val="26"/>
                <w:szCs w:val="26"/>
              </w:rPr>
            </w:pPr>
            <w:r w:rsidRPr="00F5528E">
              <w:rPr>
                <w:sz w:val="26"/>
                <w:szCs w:val="26"/>
              </w:rPr>
              <w:t>Độ bền uốn trung bình: ≥ 35 N/mm</w:t>
            </w:r>
            <w:r w:rsidRPr="00F5528E">
              <w:rPr>
                <w:sz w:val="26"/>
                <w:szCs w:val="26"/>
                <w:vertAlign w:val="superscript"/>
              </w:rPr>
              <w:t>2</w:t>
            </w:r>
          </w:p>
          <w:p w14:paraId="55FA3AA2" w14:textId="77777777" w:rsidR="00F870D1" w:rsidRPr="00F5528E" w:rsidRDefault="002925B5" w:rsidP="00585FFC">
            <w:pPr>
              <w:pStyle w:val="ListParagraph"/>
              <w:numPr>
                <w:ilvl w:val="0"/>
                <w:numId w:val="6"/>
              </w:numPr>
              <w:spacing w:before="120" w:after="120"/>
              <w:ind w:left="376" w:hanging="270"/>
              <w:contextualSpacing w:val="0"/>
              <w:jc w:val="both"/>
              <w:rPr>
                <w:sz w:val="26"/>
                <w:szCs w:val="26"/>
              </w:rPr>
            </w:pPr>
            <w:r w:rsidRPr="00F5528E">
              <w:rPr>
                <w:sz w:val="26"/>
                <w:szCs w:val="26"/>
              </w:rPr>
              <w:t>Độ mài mòn sâu trung bình: ≤ 175 mm</w:t>
            </w:r>
            <w:r w:rsidRPr="00F5528E">
              <w:rPr>
                <w:sz w:val="26"/>
                <w:szCs w:val="26"/>
                <w:vertAlign w:val="superscript"/>
              </w:rPr>
              <w:t>3</w:t>
            </w:r>
          </w:p>
          <w:p w14:paraId="0DE9971A" w14:textId="0F00ACDA" w:rsidR="00511EB1" w:rsidRPr="00F5528E" w:rsidRDefault="00511EB1" w:rsidP="00585FFC">
            <w:pPr>
              <w:pStyle w:val="ListParagraph"/>
              <w:spacing w:before="120" w:after="120"/>
              <w:ind w:left="376"/>
              <w:contextualSpacing w:val="0"/>
              <w:jc w:val="both"/>
              <w:rPr>
                <w:sz w:val="26"/>
                <w:szCs w:val="26"/>
              </w:rPr>
            </w:pPr>
            <w:r w:rsidRPr="00F5528E">
              <w:rPr>
                <w:sz w:val="26"/>
                <w:szCs w:val="26"/>
              </w:rPr>
              <w:t>(Tương đương nhãn hiệu Đồng Tâm)</w:t>
            </w:r>
          </w:p>
        </w:tc>
      </w:tr>
      <w:tr w:rsidR="00F5528E" w:rsidRPr="00F5528E" w14:paraId="3C5C602D" w14:textId="77777777" w:rsidTr="004050C1">
        <w:trPr>
          <w:trHeight w:val="20"/>
          <w:jc w:val="center"/>
        </w:trPr>
        <w:tc>
          <w:tcPr>
            <w:tcW w:w="622" w:type="dxa"/>
            <w:shd w:val="clear" w:color="auto" w:fill="auto"/>
            <w:vAlign w:val="center"/>
          </w:tcPr>
          <w:p w14:paraId="616C3D59" w14:textId="77777777" w:rsidR="002A5B1E" w:rsidRPr="00F5528E" w:rsidRDefault="002A5B1E"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107A6191" w14:textId="4F5DE0A7" w:rsidR="002A5B1E" w:rsidRPr="00F5528E" w:rsidRDefault="002A5B1E" w:rsidP="00585FFC">
            <w:pPr>
              <w:spacing w:before="120" w:after="120"/>
              <w:ind w:left="61" w:right="124"/>
              <w:jc w:val="both"/>
              <w:rPr>
                <w:sz w:val="26"/>
                <w:szCs w:val="26"/>
              </w:rPr>
            </w:pPr>
            <w:r w:rsidRPr="00F5528E">
              <w:rPr>
                <w:sz w:val="26"/>
                <w:szCs w:val="26"/>
              </w:rPr>
              <w:t>Gạch 300 x 600mm</w:t>
            </w:r>
          </w:p>
        </w:tc>
        <w:tc>
          <w:tcPr>
            <w:tcW w:w="6820" w:type="dxa"/>
            <w:vAlign w:val="center"/>
          </w:tcPr>
          <w:p w14:paraId="7A9F9C69" w14:textId="77777777" w:rsidR="002A5B1E" w:rsidRPr="00F5528E" w:rsidRDefault="002A5B1E" w:rsidP="00585FFC">
            <w:pPr>
              <w:pStyle w:val="ListParagraph"/>
              <w:numPr>
                <w:ilvl w:val="0"/>
                <w:numId w:val="6"/>
              </w:numPr>
              <w:spacing w:before="120" w:after="120"/>
              <w:ind w:left="376" w:hanging="270"/>
              <w:contextualSpacing w:val="0"/>
              <w:jc w:val="both"/>
              <w:rPr>
                <w:sz w:val="26"/>
                <w:szCs w:val="26"/>
              </w:rPr>
            </w:pPr>
            <w:r w:rsidRPr="00F5528E">
              <w:rPr>
                <w:sz w:val="26"/>
                <w:szCs w:val="26"/>
              </w:rPr>
              <w:t>Gạch ép bán khô</w:t>
            </w:r>
          </w:p>
          <w:p w14:paraId="58405038" w14:textId="7ABF1E6A" w:rsidR="002A5B1E" w:rsidRPr="00F5528E" w:rsidRDefault="002A5B1E" w:rsidP="00585FFC">
            <w:pPr>
              <w:pStyle w:val="ListParagraph"/>
              <w:numPr>
                <w:ilvl w:val="0"/>
                <w:numId w:val="6"/>
              </w:numPr>
              <w:spacing w:before="120" w:after="120"/>
              <w:ind w:left="376" w:hanging="270"/>
              <w:contextualSpacing w:val="0"/>
              <w:jc w:val="both"/>
              <w:rPr>
                <w:sz w:val="26"/>
                <w:szCs w:val="26"/>
              </w:rPr>
            </w:pPr>
            <w:r w:rsidRPr="00F5528E">
              <w:rPr>
                <w:sz w:val="26"/>
                <w:szCs w:val="26"/>
              </w:rPr>
              <w:t>Kích thước: 300 x 600 mm</w:t>
            </w:r>
          </w:p>
          <w:p w14:paraId="365259B9" w14:textId="77777777" w:rsidR="002A5B1E" w:rsidRPr="00F5528E" w:rsidRDefault="002A5B1E" w:rsidP="00585FFC">
            <w:pPr>
              <w:pStyle w:val="ListParagraph"/>
              <w:numPr>
                <w:ilvl w:val="0"/>
                <w:numId w:val="6"/>
              </w:numPr>
              <w:spacing w:before="120" w:after="120"/>
              <w:ind w:left="376" w:hanging="270"/>
              <w:contextualSpacing w:val="0"/>
              <w:jc w:val="both"/>
              <w:rPr>
                <w:sz w:val="26"/>
                <w:szCs w:val="26"/>
              </w:rPr>
            </w:pPr>
            <w:r w:rsidRPr="00F5528E">
              <w:rPr>
                <w:sz w:val="26"/>
                <w:szCs w:val="26"/>
              </w:rPr>
              <w:t>Dày: 10 mm</w:t>
            </w:r>
          </w:p>
          <w:p w14:paraId="1048DED5" w14:textId="77777777" w:rsidR="002A5B1E" w:rsidRPr="00F5528E" w:rsidRDefault="002A5B1E" w:rsidP="00585FFC">
            <w:pPr>
              <w:pStyle w:val="ListParagraph"/>
              <w:numPr>
                <w:ilvl w:val="0"/>
                <w:numId w:val="6"/>
              </w:numPr>
              <w:spacing w:before="120" w:after="120"/>
              <w:ind w:left="376" w:hanging="270"/>
              <w:contextualSpacing w:val="0"/>
              <w:jc w:val="both"/>
              <w:rPr>
                <w:sz w:val="26"/>
                <w:szCs w:val="26"/>
              </w:rPr>
            </w:pPr>
            <w:r w:rsidRPr="00F5528E">
              <w:rPr>
                <w:sz w:val="26"/>
                <w:szCs w:val="26"/>
              </w:rPr>
              <w:t>Độ hút nước: EV ≤ 0,5 %</w:t>
            </w:r>
          </w:p>
          <w:p w14:paraId="569955F0" w14:textId="77777777" w:rsidR="002A5B1E" w:rsidRPr="00F5528E" w:rsidRDefault="002A5B1E" w:rsidP="00585FFC">
            <w:pPr>
              <w:pStyle w:val="ListParagraph"/>
              <w:numPr>
                <w:ilvl w:val="0"/>
                <w:numId w:val="6"/>
              </w:numPr>
              <w:spacing w:before="120" w:after="120"/>
              <w:ind w:left="376" w:hanging="270"/>
              <w:contextualSpacing w:val="0"/>
              <w:jc w:val="both"/>
              <w:rPr>
                <w:sz w:val="26"/>
                <w:szCs w:val="26"/>
              </w:rPr>
            </w:pPr>
            <w:r w:rsidRPr="00F5528E">
              <w:rPr>
                <w:sz w:val="26"/>
                <w:szCs w:val="26"/>
              </w:rPr>
              <w:lastRenderedPageBreak/>
              <w:t>Lực uốn gãy trung bình: ≥ 1300 N</w:t>
            </w:r>
          </w:p>
          <w:p w14:paraId="5382B9BE" w14:textId="77777777" w:rsidR="002A5B1E" w:rsidRPr="00F5528E" w:rsidRDefault="002A5B1E" w:rsidP="00585FFC">
            <w:pPr>
              <w:pStyle w:val="ListParagraph"/>
              <w:numPr>
                <w:ilvl w:val="0"/>
                <w:numId w:val="6"/>
              </w:numPr>
              <w:spacing w:before="120" w:after="120"/>
              <w:ind w:left="376" w:hanging="270"/>
              <w:contextualSpacing w:val="0"/>
              <w:jc w:val="both"/>
              <w:rPr>
                <w:sz w:val="26"/>
                <w:szCs w:val="26"/>
              </w:rPr>
            </w:pPr>
            <w:r w:rsidRPr="00F5528E">
              <w:rPr>
                <w:sz w:val="26"/>
                <w:szCs w:val="26"/>
              </w:rPr>
              <w:t>Độ bền uốn trung bình: ≥ 35 N/mm</w:t>
            </w:r>
            <w:r w:rsidRPr="00F5528E">
              <w:rPr>
                <w:sz w:val="26"/>
                <w:szCs w:val="26"/>
                <w:vertAlign w:val="superscript"/>
              </w:rPr>
              <w:t>2</w:t>
            </w:r>
          </w:p>
          <w:p w14:paraId="6A53C7E8" w14:textId="77777777" w:rsidR="002A5B1E" w:rsidRPr="00F5528E" w:rsidRDefault="00896041" w:rsidP="00585FFC">
            <w:pPr>
              <w:pStyle w:val="ListParagraph"/>
              <w:numPr>
                <w:ilvl w:val="0"/>
                <w:numId w:val="6"/>
              </w:numPr>
              <w:spacing w:before="120" w:after="120"/>
              <w:ind w:left="376" w:hanging="270"/>
              <w:contextualSpacing w:val="0"/>
              <w:jc w:val="both"/>
              <w:rPr>
                <w:sz w:val="26"/>
                <w:szCs w:val="26"/>
              </w:rPr>
            </w:pPr>
            <w:r w:rsidRPr="00F5528E">
              <w:rPr>
                <w:sz w:val="26"/>
                <w:szCs w:val="26"/>
              </w:rPr>
              <w:t xml:space="preserve"> </w:t>
            </w:r>
            <w:r w:rsidR="002A5B1E" w:rsidRPr="00F5528E">
              <w:rPr>
                <w:sz w:val="26"/>
                <w:szCs w:val="26"/>
              </w:rPr>
              <w:t>Độ mài mòn sâu trung bình: ≤ 175 mm</w:t>
            </w:r>
            <w:r w:rsidR="002A5B1E" w:rsidRPr="00F5528E">
              <w:rPr>
                <w:sz w:val="26"/>
                <w:szCs w:val="26"/>
                <w:vertAlign w:val="superscript"/>
              </w:rPr>
              <w:t>3</w:t>
            </w:r>
          </w:p>
          <w:p w14:paraId="41FDB02C" w14:textId="682D7B87" w:rsidR="00511EB1" w:rsidRPr="00F5528E" w:rsidRDefault="00511EB1" w:rsidP="00585FFC">
            <w:pPr>
              <w:pStyle w:val="ListParagraph"/>
              <w:spacing w:before="120" w:after="120"/>
              <w:ind w:left="376"/>
              <w:contextualSpacing w:val="0"/>
              <w:jc w:val="both"/>
              <w:rPr>
                <w:sz w:val="26"/>
                <w:szCs w:val="26"/>
              </w:rPr>
            </w:pPr>
            <w:r w:rsidRPr="00F5528E">
              <w:rPr>
                <w:sz w:val="26"/>
                <w:szCs w:val="26"/>
              </w:rPr>
              <w:t>(Tương đương nhãn hiệu Viglacera)</w:t>
            </w:r>
          </w:p>
        </w:tc>
      </w:tr>
      <w:tr w:rsidR="00F5528E" w:rsidRPr="00F5528E" w14:paraId="01251931" w14:textId="77777777" w:rsidTr="004050C1">
        <w:trPr>
          <w:trHeight w:val="20"/>
          <w:jc w:val="center"/>
        </w:trPr>
        <w:tc>
          <w:tcPr>
            <w:tcW w:w="622" w:type="dxa"/>
            <w:shd w:val="clear" w:color="auto" w:fill="auto"/>
            <w:vAlign w:val="center"/>
          </w:tcPr>
          <w:p w14:paraId="5259F7CF" w14:textId="77777777" w:rsidR="002A5B1E" w:rsidRPr="00F5528E" w:rsidRDefault="002A5B1E"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6084AA12" w14:textId="6FEBDC71" w:rsidR="002A5B1E" w:rsidRPr="00F5528E" w:rsidRDefault="002A5B1E" w:rsidP="00585FFC">
            <w:pPr>
              <w:spacing w:before="120" w:after="120"/>
              <w:ind w:left="61" w:right="124"/>
              <w:jc w:val="both"/>
              <w:rPr>
                <w:sz w:val="26"/>
                <w:szCs w:val="26"/>
              </w:rPr>
            </w:pPr>
            <w:r w:rsidRPr="00F5528E">
              <w:rPr>
                <w:sz w:val="26"/>
                <w:szCs w:val="26"/>
              </w:rPr>
              <w:t xml:space="preserve">Len chân tường </w:t>
            </w:r>
          </w:p>
        </w:tc>
        <w:tc>
          <w:tcPr>
            <w:tcW w:w="6820" w:type="dxa"/>
            <w:vAlign w:val="center"/>
          </w:tcPr>
          <w:p w14:paraId="18E8F6CB" w14:textId="77777777" w:rsidR="002A5B1E" w:rsidRPr="00F5528E" w:rsidRDefault="002A5B1E" w:rsidP="00585FFC">
            <w:pPr>
              <w:pStyle w:val="ListParagraph"/>
              <w:numPr>
                <w:ilvl w:val="0"/>
                <w:numId w:val="6"/>
              </w:numPr>
              <w:spacing w:before="120" w:after="120"/>
              <w:ind w:left="376" w:hanging="270"/>
              <w:contextualSpacing w:val="0"/>
              <w:jc w:val="both"/>
              <w:rPr>
                <w:sz w:val="26"/>
                <w:szCs w:val="26"/>
              </w:rPr>
            </w:pPr>
            <w:r w:rsidRPr="00F5528E">
              <w:rPr>
                <w:sz w:val="26"/>
                <w:szCs w:val="26"/>
              </w:rPr>
              <w:t xml:space="preserve">Len chân tường cao 100 mm, trùng với màu nền. </w:t>
            </w:r>
          </w:p>
          <w:p w14:paraId="5C7D67A1" w14:textId="3C508FE1" w:rsidR="00511EB1" w:rsidRPr="00F5528E" w:rsidRDefault="00511EB1" w:rsidP="00585FFC">
            <w:pPr>
              <w:pStyle w:val="ListParagraph"/>
              <w:spacing w:before="120" w:after="120"/>
              <w:ind w:left="376"/>
              <w:contextualSpacing w:val="0"/>
              <w:jc w:val="both"/>
              <w:rPr>
                <w:sz w:val="26"/>
                <w:szCs w:val="26"/>
              </w:rPr>
            </w:pPr>
            <w:r w:rsidRPr="00F5528E">
              <w:rPr>
                <w:sz w:val="26"/>
                <w:szCs w:val="26"/>
              </w:rPr>
              <w:t>(Tương đương nhãn hiệu Đồng Tâm)</w:t>
            </w:r>
          </w:p>
        </w:tc>
      </w:tr>
      <w:tr w:rsidR="00F5528E" w:rsidRPr="00F5528E" w14:paraId="0D8EEC91" w14:textId="77777777" w:rsidTr="004050C1">
        <w:trPr>
          <w:trHeight w:val="20"/>
          <w:jc w:val="center"/>
        </w:trPr>
        <w:tc>
          <w:tcPr>
            <w:tcW w:w="622" w:type="dxa"/>
            <w:shd w:val="clear" w:color="auto" w:fill="auto"/>
            <w:vAlign w:val="center"/>
          </w:tcPr>
          <w:p w14:paraId="05A010AD" w14:textId="77777777" w:rsidR="002A5B1E" w:rsidRPr="00F5528E" w:rsidRDefault="002A5B1E"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68AC7CFC" w14:textId="5185B301" w:rsidR="002A5B1E" w:rsidRPr="00F5528E" w:rsidRDefault="002A5B1E" w:rsidP="00585FFC">
            <w:pPr>
              <w:spacing w:before="120" w:after="120"/>
              <w:ind w:left="61" w:right="124"/>
              <w:jc w:val="both"/>
              <w:rPr>
                <w:sz w:val="26"/>
                <w:szCs w:val="26"/>
              </w:rPr>
            </w:pPr>
            <w:r w:rsidRPr="00F5528E">
              <w:rPr>
                <w:sz w:val="26"/>
                <w:szCs w:val="26"/>
              </w:rPr>
              <w:t xml:space="preserve">Sơn nước </w:t>
            </w:r>
          </w:p>
        </w:tc>
        <w:tc>
          <w:tcPr>
            <w:tcW w:w="6820" w:type="dxa"/>
            <w:vAlign w:val="center"/>
          </w:tcPr>
          <w:p w14:paraId="1F118704" w14:textId="0156F9E1"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Sơn nội thất, bán bóng</w:t>
            </w:r>
          </w:p>
          <w:p w14:paraId="792FFC71" w14:textId="77777777"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Thành phần chính: Acrylic</w:t>
            </w:r>
          </w:p>
          <w:p w14:paraId="40F47170" w14:textId="05296B19"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Định mức: 14-16 m</w:t>
            </w:r>
            <w:r w:rsidRPr="00F5528E">
              <w:rPr>
                <w:sz w:val="26"/>
                <w:szCs w:val="26"/>
                <w:vertAlign w:val="superscript"/>
              </w:rPr>
              <w:t>2</w:t>
            </w:r>
            <w:r w:rsidRPr="00F5528E">
              <w:rPr>
                <w:sz w:val="26"/>
                <w:szCs w:val="26"/>
              </w:rPr>
              <w:t>/lít/lớp</w:t>
            </w:r>
          </w:p>
          <w:p w14:paraId="20FE52D5" w14:textId="6DFA4163"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Độ dày khô: 30-40 μm (cho 1 lớp)</w:t>
            </w:r>
          </w:p>
          <w:p w14:paraId="3C756E17" w14:textId="2F25E561"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16 lít/thùng</w:t>
            </w:r>
          </w:p>
          <w:p w14:paraId="39AB6CFD" w14:textId="65171ED7"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Sơn mịn màng, chống bám bẩn</w:t>
            </w:r>
          </w:p>
          <w:p w14:paraId="5BDD9340" w14:textId="7564DE27"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Chống ẩm mốc</w:t>
            </w:r>
          </w:p>
          <w:p w14:paraId="74E99FF7" w14:textId="77777777"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Không chứa chì, thủy ngân và các hóa chất độc hại khác</w:t>
            </w:r>
          </w:p>
          <w:p w14:paraId="3C43BBF8" w14:textId="0890FA72" w:rsidR="00511EB1" w:rsidRPr="00F5528E" w:rsidRDefault="00511EB1" w:rsidP="00585FFC">
            <w:pPr>
              <w:pStyle w:val="ListParagraph"/>
              <w:spacing w:before="120" w:after="120"/>
              <w:ind w:left="256"/>
              <w:contextualSpacing w:val="0"/>
              <w:jc w:val="both"/>
              <w:rPr>
                <w:sz w:val="26"/>
                <w:szCs w:val="26"/>
              </w:rPr>
            </w:pPr>
            <w:r w:rsidRPr="00F5528E">
              <w:rPr>
                <w:sz w:val="26"/>
                <w:szCs w:val="26"/>
              </w:rPr>
              <w:t>(Tương đương nhãn hiệu Kova)</w:t>
            </w:r>
          </w:p>
        </w:tc>
      </w:tr>
      <w:tr w:rsidR="00F5528E" w:rsidRPr="00F5528E" w14:paraId="1E93BD94" w14:textId="77777777" w:rsidTr="004050C1">
        <w:trPr>
          <w:trHeight w:val="20"/>
          <w:jc w:val="center"/>
        </w:trPr>
        <w:tc>
          <w:tcPr>
            <w:tcW w:w="622" w:type="dxa"/>
            <w:shd w:val="clear" w:color="auto" w:fill="auto"/>
            <w:vAlign w:val="center"/>
          </w:tcPr>
          <w:p w14:paraId="4A43C822" w14:textId="77777777" w:rsidR="002A5B1E" w:rsidRPr="00F5528E" w:rsidRDefault="002A5B1E"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25619120" w14:textId="6C359565" w:rsidR="002A5B1E" w:rsidRPr="00F5528E" w:rsidRDefault="002A5B1E" w:rsidP="00585FFC">
            <w:pPr>
              <w:spacing w:before="120" w:after="120"/>
              <w:ind w:left="61" w:right="124"/>
              <w:jc w:val="both"/>
              <w:rPr>
                <w:sz w:val="26"/>
                <w:szCs w:val="26"/>
              </w:rPr>
            </w:pPr>
            <w:r w:rsidRPr="00F5528E">
              <w:rPr>
                <w:sz w:val="26"/>
                <w:szCs w:val="26"/>
              </w:rPr>
              <w:t>Bột trét tường</w:t>
            </w:r>
          </w:p>
        </w:tc>
        <w:tc>
          <w:tcPr>
            <w:tcW w:w="6820" w:type="dxa"/>
            <w:vAlign w:val="center"/>
          </w:tcPr>
          <w:p w14:paraId="5C3A4417" w14:textId="765406C1"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Định mức: 35-40 m</w:t>
            </w:r>
            <w:r w:rsidRPr="00F5528E">
              <w:rPr>
                <w:sz w:val="26"/>
                <w:szCs w:val="26"/>
                <w:vertAlign w:val="superscript"/>
              </w:rPr>
              <w:t>2</w:t>
            </w:r>
            <w:r w:rsidRPr="00F5528E">
              <w:rPr>
                <w:sz w:val="26"/>
                <w:szCs w:val="26"/>
              </w:rPr>
              <w:t>/bao (cho 2 lớp)</w:t>
            </w:r>
          </w:p>
          <w:p w14:paraId="2A366192" w14:textId="77777777" w:rsidR="002A5B1E" w:rsidRPr="00F5528E" w:rsidRDefault="002A5B1E" w:rsidP="00585FFC">
            <w:pPr>
              <w:pStyle w:val="ListParagraph"/>
              <w:numPr>
                <w:ilvl w:val="0"/>
                <w:numId w:val="3"/>
              </w:numPr>
              <w:spacing w:before="120" w:after="120"/>
              <w:ind w:left="256" w:hanging="270"/>
              <w:contextualSpacing w:val="0"/>
              <w:jc w:val="both"/>
              <w:rPr>
                <w:sz w:val="26"/>
                <w:szCs w:val="26"/>
              </w:rPr>
            </w:pPr>
            <w:r w:rsidRPr="00F5528E">
              <w:rPr>
                <w:sz w:val="26"/>
                <w:szCs w:val="26"/>
              </w:rPr>
              <w:t>40 kg/bao</w:t>
            </w:r>
          </w:p>
          <w:p w14:paraId="2B094B1F" w14:textId="169C9FBE" w:rsidR="00511EB1" w:rsidRPr="00F5528E" w:rsidRDefault="00511EB1" w:rsidP="00585FFC">
            <w:pPr>
              <w:pStyle w:val="ListParagraph"/>
              <w:spacing w:before="120" w:after="120"/>
              <w:ind w:left="256"/>
              <w:contextualSpacing w:val="0"/>
              <w:jc w:val="both"/>
              <w:rPr>
                <w:sz w:val="26"/>
                <w:szCs w:val="26"/>
              </w:rPr>
            </w:pPr>
            <w:r w:rsidRPr="00F5528E">
              <w:rPr>
                <w:sz w:val="26"/>
                <w:szCs w:val="26"/>
              </w:rPr>
              <w:t>(Tương đương nhãn hiệu Kova)</w:t>
            </w:r>
          </w:p>
        </w:tc>
      </w:tr>
      <w:tr w:rsidR="002A5B1E" w:rsidRPr="00F5528E" w14:paraId="7B2E250E" w14:textId="77777777" w:rsidTr="004050C1">
        <w:trPr>
          <w:trHeight w:val="20"/>
          <w:jc w:val="center"/>
        </w:trPr>
        <w:tc>
          <w:tcPr>
            <w:tcW w:w="622" w:type="dxa"/>
            <w:shd w:val="clear" w:color="auto" w:fill="auto"/>
            <w:vAlign w:val="center"/>
          </w:tcPr>
          <w:p w14:paraId="08CDAC7C" w14:textId="77777777" w:rsidR="002A5B1E" w:rsidRPr="00F5528E" w:rsidRDefault="002A5B1E" w:rsidP="00585FFC">
            <w:pPr>
              <w:pStyle w:val="ListParagraph"/>
              <w:numPr>
                <w:ilvl w:val="0"/>
                <w:numId w:val="4"/>
              </w:numPr>
              <w:spacing w:before="120" w:after="120"/>
              <w:ind w:left="170" w:firstLine="0"/>
              <w:contextualSpacing w:val="0"/>
              <w:jc w:val="center"/>
              <w:rPr>
                <w:sz w:val="26"/>
                <w:szCs w:val="26"/>
              </w:rPr>
            </w:pPr>
          </w:p>
        </w:tc>
        <w:tc>
          <w:tcPr>
            <w:tcW w:w="1913" w:type="dxa"/>
            <w:vAlign w:val="center"/>
          </w:tcPr>
          <w:p w14:paraId="555EC592" w14:textId="3CCFEBCC" w:rsidR="002A5B1E" w:rsidRPr="00F5528E" w:rsidRDefault="002A5B1E" w:rsidP="00585FFC">
            <w:pPr>
              <w:spacing w:before="120" w:after="120"/>
              <w:ind w:left="61" w:right="124"/>
              <w:jc w:val="both"/>
              <w:rPr>
                <w:sz w:val="26"/>
                <w:szCs w:val="26"/>
              </w:rPr>
            </w:pPr>
            <w:r w:rsidRPr="00F5528E">
              <w:rPr>
                <w:sz w:val="26"/>
                <w:szCs w:val="26"/>
              </w:rPr>
              <w:t>Dịch vụ liên quan</w:t>
            </w:r>
          </w:p>
        </w:tc>
        <w:tc>
          <w:tcPr>
            <w:tcW w:w="6820" w:type="dxa"/>
            <w:vAlign w:val="center"/>
          </w:tcPr>
          <w:p w14:paraId="2FCE588B" w14:textId="10861A08" w:rsidR="002A5B1E" w:rsidRPr="00F5528E" w:rsidRDefault="002A5B1E" w:rsidP="00585FFC">
            <w:pPr>
              <w:spacing w:before="120" w:after="120"/>
              <w:jc w:val="both"/>
              <w:rPr>
                <w:sz w:val="26"/>
                <w:szCs w:val="26"/>
              </w:rPr>
            </w:pPr>
            <w:r w:rsidRPr="00F5528E">
              <w:rPr>
                <w:sz w:val="26"/>
                <w:szCs w:val="26"/>
              </w:rPr>
              <w:t>Nhà thầu hoàn thành tất cả các công việc theo bản vẽ chi tiết đính kèm</w:t>
            </w:r>
          </w:p>
        </w:tc>
      </w:tr>
    </w:tbl>
    <w:p w14:paraId="36D6B29F" w14:textId="658F54FA" w:rsidR="00425108" w:rsidRPr="00F5528E" w:rsidRDefault="00425108" w:rsidP="00165945">
      <w:pPr>
        <w:rPr>
          <w:b/>
          <w:bCs/>
          <w:sz w:val="26"/>
          <w:szCs w:val="26"/>
        </w:rPr>
      </w:pPr>
    </w:p>
    <w:p w14:paraId="39FDF824" w14:textId="6B92B8DF" w:rsidR="00E401BD" w:rsidRPr="00F5528E" w:rsidRDefault="00E401BD" w:rsidP="006E3334">
      <w:pPr>
        <w:pStyle w:val="ListParagraph"/>
        <w:numPr>
          <w:ilvl w:val="0"/>
          <w:numId w:val="2"/>
        </w:numPr>
        <w:spacing w:before="120" w:after="120"/>
        <w:ind w:left="360"/>
        <w:contextualSpacing w:val="0"/>
        <w:rPr>
          <w:b/>
          <w:bCs/>
          <w:sz w:val="26"/>
          <w:szCs w:val="26"/>
        </w:rPr>
      </w:pPr>
      <w:r w:rsidRPr="00F5528E">
        <w:rPr>
          <w:b/>
          <w:bCs/>
          <w:sz w:val="26"/>
          <w:szCs w:val="26"/>
        </w:rPr>
        <w:t>Yêu cầu khác</w:t>
      </w:r>
    </w:p>
    <w:p w14:paraId="007C6A0C" w14:textId="6FC19977" w:rsidR="00DA35F0" w:rsidRPr="00F5528E" w:rsidRDefault="00DA35F0"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lang w:val="vi-VN"/>
        </w:rPr>
      </w:pPr>
      <w:r w:rsidRPr="00F5528E">
        <w:rPr>
          <w:sz w:val="26"/>
          <w:szCs w:val="26"/>
        </w:rPr>
        <w:t>H</w:t>
      </w:r>
      <w:r w:rsidR="009A29A6" w:rsidRPr="00F5528E">
        <w:rPr>
          <w:sz w:val="26"/>
          <w:szCs w:val="26"/>
        </w:rPr>
        <w:t>àng hóa mới 100%.</w:t>
      </w:r>
    </w:p>
    <w:p w14:paraId="3FFD06B5" w14:textId="329828DA" w:rsidR="00DA35F0" w:rsidRPr="00F5528E" w:rsidRDefault="00DA35F0"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lang w:val="vi-VN"/>
        </w:rPr>
      </w:pPr>
      <w:r w:rsidRPr="00F5528E">
        <w:rPr>
          <w:sz w:val="26"/>
          <w:szCs w:val="26"/>
          <w:lang w:val="vi-VN"/>
        </w:rPr>
        <w:t>Thời gian bảo hành</w:t>
      </w:r>
      <w:r w:rsidRPr="00F5528E">
        <w:rPr>
          <w:sz w:val="26"/>
          <w:szCs w:val="26"/>
        </w:rPr>
        <w:t xml:space="preserve">: Tối thiểu </w:t>
      </w:r>
      <w:r w:rsidRPr="00F5528E">
        <w:rPr>
          <w:sz w:val="26"/>
          <w:szCs w:val="26"/>
          <w:lang w:val="vi-VN"/>
        </w:rPr>
        <w:t xml:space="preserve">12 tháng </w:t>
      </w:r>
      <w:r w:rsidR="00083D5D" w:rsidRPr="00F5528E">
        <w:rPr>
          <w:sz w:val="26"/>
          <w:szCs w:val="26"/>
        </w:rPr>
        <w:t>kể từ ngày nghiệm thu</w:t>
      </w:r>
      <w:r w:rsidRPr="00F5528E">
        <w:rPr>
          <w:sz w:val="26"/>
          <w:szCs w:val="26"/>
        </w:rPr>
        <w:t>.</w:t>
      </w:r>
    </w:p>
    <w:p w14:paraId="6A60EA41" w14:textId="65B8E018" w:rsidR="00DA35F0" w:rsidRPr="00F5528E" w:rsidRDefault="00E01096"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lang w:val="vi-VN"/>
        </w:rPr>
      </w:pPr>
      <w:r w:rsidRPr="00F5528E">
        <w:rPr>
          <w:sz w:val="26"/>
          <w:szCs w:val="26"/>
        </w:rPr>
        <w:t xml:space="preserve">Giao hàng trong vòng </w:t>
      </w:r>
      <w:r w:rsidR="00425108" w:rsidRPr="00F5528E">
        <w:rPr>
          <w:sz w:val="26"/>
          <w:szCs w:val="26"/>
        </w:rPr>
        <w:t>7</w:t>
      </w:r>
      <w:r w:rsidR="00DA35F0" w:rsidRPr="00F5528E">
        <w:rPr>
          <w:sz w:val="26"/>
          <w:szCs w:val="26"/>
        </w:rPr>
        <w:t xml:space="preserve"> ngày kể từ ngày hợp đồng có hiệu lực.</w:t>
      </w:r>
    </w:p>
    <w:p w14:paraId="24596347" w14:textId="37E6E581" w:rsidR="001365F2" w:rsidRPr="00F5528E" w:rsidRDefault="001365F2"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lang w:val="vi-VN"/>
        </w:rPr>
      </w:pPr>
      <w:r w:rsidRPr="00F5528E">
        <w:rPr>
          <w:sz w:val="26"/>
          <w:szCs w:val="26"/>
        </w:rPr>
        <w:t>Tất cả hàng hóa phải được nhà thầu hoàn thành lắp đặt trong vòng 07 ngày kể từ ngày giao hàng.</w:t>
      </w:r>
    </w:p>
    <w:p w14:paraId="23079E2D" w14:textId="77777777" w:rsidR="00DA35F0" w:rsidRPr="00F5528E" w:rsidRDefault="00DA35F0"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rPr>
      </w:pPr>
      <w:r w:rsidRPr="00F5528E">
        <w:rPr>
          <w:sz w:val="26"/>
          <w:szCs w:val="26"/>
        </w:rPr>
        <w:t xml:space="preserve">Kiểm tra hàng hóa: </w:t>
      </w:r>
    </w:p>
    <w:p w14:paraId="57F6BC10" w14:textId="52ECAF40" w:rsidR="00DA35F0" w:rsidRPr="00F5528E" w:rsidRDefault="00DA35F0" w:rsidP="006E3334">
      <w:pPr>
        <w:pStyle w:val="ListParagraph"/>
        <w:numPr>
          <w:ilvl w:val="0"/>
          <w:numId w:val="5"/>
        </w:numPr>
        <w:spacing w:before="120" w:after="120"/>
        <w:ind w:left="990" w:hanging="270"/>
        <w:contextualSpacing w:val="0"/>
        <w:jc w:val="both"/>
        <w:rPr>
          <w:sz w:val="26"/>
          <w:szCs w:val="26"/>
        </w:rPr>
      </w:pPr>
      <w:r w:rsidRPr="00F5528E">
        <w:rPr>
          <w:sz w:val="26"/>
          <w:szCs w:val="26"/>
        </w:rPr>
        <w:t>Kiểm tra tình trạng bên ngoài: Hàng hóa mới 100%, đóng gói đúng quy cách, hàng hóa còn nguyên vẹ</w:t>
      </w:r>
      <w:r w:rsidR="00AF00C4" w:rsidRPr="00F5528E">
        <w:rPr>
          <w:sz w:val="26"/>
          <w:szCs w:val="26"/>
        </w:rPr>
        <w:t>n, không bị cong vênh trầy xước, ẩm mốc</w:t>
      </w:r>
      <w:r w:rsidR="00425108" w:rsidRPr="00F5528E">
        <w:rPr>
          <w:sz w:val="26"/>
          <w:szCs w:val="26"/>
        </w:rPr>
        <w:t>…</w:t>
      </w:r>
    </w:p>
    <w:p w14:paraId="2F9997A4" w14:textId="36A828EF" w:rsidR="00DA35F0" w:rsidRPr="00F5528E" w:rsidRDefault="00DA35F0" w:rsidP="006E3334">
      <w:pPr>
        <w:pStyle w:val="ListParagraph"/>
        <w:numPr>
          <w:ilvl w:val="0"/>
          <w:numId w:val="5"/>
        </w:numPr>
        <w:spacing w:before="120" w:after="120"/>
        <w:ind w:left="990" w:hanging="270"/>
        <w:contextualSpacing w:val="0"/>
        <w:jc w:val="both"/>
        <w:rPr>
          <w:sz w:val="26"/>
          <w:szCs w:val="26"/>
        </w:rPr>
      </w:pPr>
      <w:r w:rsidRPr="00F5528E">
        <w:rPr>
          <w:sz w:val="26"/>
          <w:szCs w:val="26"/>
        </w:rPr>
        <w:t>Kiểm tra số lượng, thông số kỹ thuật của hàng hóa đáp ứng yêu cầu.</w:t>
      </w:r>
    </w:p>
    <w:p w14:paraId="09913BBF" w14:textId="597C99CF" w:rsidR="001365F2" w:rsidRPr="00F5528E" w:rsidRDefault="001365F2"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lang w:val="vi-VN"/>
        </w:rPr>
      </w:pPr>
      <w:r w:rsidRPr="00F5528E">
        <w:rPr>
          <w:sz w:val="26"/>
          <w:szCs w:val="26"/>
        </w:rPr>
        <w:t>Kiểm tra bằng mắt sau khi nhà thầu hoàn thành công việc lắp đặt. Nếu không đáp ứng yêu cầu trên, nhà thầu phải khắc phục cho đến khi được Bệnh viện nghiệm thu.</w:t>
      </w:r>
    </w:p>
    <w:p w14:paraId="437CB3A4" w14:textId="77777777" w:rsidR="00DA35F0" w:rsidRPr="00F5528E" w:rsidRDefault="00DA35F0"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rPr>
      </w:pPr>
      <w:r w:rsidRPr="00F5528E">
        <w:rPr>
          <w:sz w:val="26"/>
          <w:szCs w:val="26"/>
        </w:rPr>
        <w:lastRenderedPageBreak/>
        <w:t>Nhà thầu phải xác nhận hiện trạng xung quanh, nếu trong quá trình thực hiện nhà thầu làm hư hỏng tài sản của Bệnh viện thì nhà thầu phải chịu trách nhiệm khắc phục và mọi chi phí liên quan.</w:t>
      </w:r>
    </w:p>
    <w:p w14:paraId="540A3748" w14:textId="6FB2630A" w:rsidR="00D970A5" w:rsidRPr="00F5528E" w:rsidRDefault="00D970A5"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lang w:val="vi-VN"/>
        </w:rPr>
      </w:pPr>
      <w:r w:rsidRPr="00F5528E">
        <w:rPr>
          <w:sz w:val="26"/>
          <w:szCs w:val="26"/>
        </w:rPr>
        <w:t>Nhân sự thực hiện công việc phải được trang bị đầy đủ dụng cụ và bảo hộ lao động.</w:t>
      </w:r>
    </w:p>
    <w:p w14:paraId="6B8F201A" w14:textId="5EBD14B7" w:rsidR="00DA35F0" w:rsidRPr="00F5528E" w:rsidRDefault="00DA35F0"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rPr>
      </w:pPr>
      <w:r w:rsidRPr="00F5528E">
        <w:rPr>
          <w:sz w:val="26"/>
          <w:szCs w:val="26"/>
        </w:rPr>
        <w:t xml:space="preserve">Nhà thầu phải có mặt trong vòng </w:t>
      </w:r>
      <w:r w:rsidR="004F7A3E" w:rsidRPr="00F5528E">
        <w:rPr>
          <w:sz w:val="26"/>
          <w:szCs w:val="26"/>
        </w:rPr>
        <w:t>24</w:t>
      </w:r>
      <w:r w:rsidRPr="00F5528E">
        <w:rPr>
          <w:sz w:val="26"/>
          <w:szCs w:val="26"/>
        </w:rPr>
        <w:t xml:space="preserve"> giờ sau khi nhận được thông báo của Bệnh viện để khắc phục sự cố.</w:t>
      </w:r>
    </w:p>
    <w:p w14:paraId="6CCF7948" w14:textId="1067ECA5" w:rsidR="00DA35F0" w:rsidRPr="00F5528E" w:rsidRDefault="00DA35F0"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rPr>
      </w:pPr>
      <w:r w:rsidRPr="00F5528E">
        <w:rPr>
          <w:sz w:val="26"/>
          <w:szCs w:val="26"/>
        </w:rPr>
        <w:t xml:space="preserve">Nhà thầu phải chấp hành nghiêm tất cả các yêu cầu về an ninh, quy định của Bệnh viện, giữ trật tự, an toàn vệ sinh lao động, phòng cháy chữa cháy trong quá trình </w:t>
      </w:r>
      <w:r w:rsidR="00425108" w:rsidRPr="00F5528E">
        <w:rPr>
          <w:sz w:val="26"/>
          <w:szCs w:val="26"/>
        </w:rPr>
        <w:t>thực hiện</w:t>
      </w:r>
      <w:r w:rsidRPr="00F5528E">
        <w:rPr>
          <w:sz w:val="26"/>
          <w:szCs w:val="26"/>
        </w:rPr>
        <w:t xml:space="preserve"> và không được hút thuốc bên trong Bệnh viện. Nhà thầu chịu hoàn toàn trách nhiệm trong bất cứ sự cố, tai nạn nào liên quan đến quá trình </w:t>
      </w:r>
      <w:r w:rsidR="00425108" w:rsidRPr="00F5528E">
        <w:rPr>
          <w:sz w:val="26"/>
          <w:szCs w:val="26"/>
        </w:rPr>
        <w:t>thực hiện</w:t>
      </w:r>
      <w:r w:rsidRPr="00F5528E">
        <w:rPr>
          <w:sz w:val="26"/>
          <w:szCs w:val="26"/>
        </w:rPr>
        <w:t xml:space="preserve"> và chịu mọi mức phạt theo quy định hiện hành.</w:t>
      </w:r>
    </w:p>
    <w:p w14:paraId="52E50BFD" w14:textId="7377EB87" w:rsidR="00083D5D" w:rsidRPr="00F5528E" w:rsidRDefault="00F32276" w:rsidP="006E3334">
      <w:pPr>
        <w:pStyle w:val="ListParagraph"/>
        <w:numPr>
          <w:ilvl w:val="0"/>
          <w:numId w:val="3"/>
        </w:numPr>
        <w:tabs>
          <w:tab w:val="left" w:pos="810"/>
        </w:tabs>
        <w:autoSpaceDE w:val="0"/>
        <w:autoSpaceDN w:val="0"/>
        <w:adjustRightInd w:val="0"/>
        <w:spacing w:before="120" w:after="120"/>
        <w:ind w:left="810"/>
        <w:contextualSpacing w:val="0"/>
        <w:jc w:val="both"/>
        <w:rPr>
          <w:sz w:val="26"/>
          <w:szCs w:val="26"/>
        </w:rPr>
        <w:sectPr w:rsidR="00083D5D" w:rsidRPr="00F5528E" w:rsidSect="00585FFC">
          <w:footerReference w:type="default" r:id="rId14"/>
          <w:footerReference w:type="first" r:id="rId15"/>
          <w:pgSz w:w="11907" w:h="16839" w:code="9"/>
          <w:pgMar w:top="900" w:right="1197" w:bottom="1080" w:left="1350" w:header="510" w:footer="288" w:gutter="0"/>
          <w:cols w:space="720"/>
          <w:formProt w:val="0"/>
          <w:titlePg/>
          <w:docGrid w:linePitch="360"/>
        </w:sectPr>
      </w:pPr>
      <w:r w:rsidRPr="00F5528E">
        <w:rPr>
          <w:sz w:val="26"/>
          <w:szCs w:val="26"/>
        </w:rPr>
        <w:t>Tác phong làm việc lịch sự, hòa nhã, tuân thủ mọi hướng dẫn của nhân viên Bệnh viện. Nếu vi phạm, nhân sự đó phải lập tức rời khỏi và không được tiếp tục công việc tại Bệnh viện</w:t>
      </w:r>
      <w:r w:rsidR="00A62EED" w:rsidRPr="00F5528E">
        <w:rPr>
          <w:sz w:val="26"/>
          <w:szCs w:val="26"/>
        </w:rPr>
        <w:t>.</w:t>
      </w:r>
    </w:p>
    <w:p w14:paraId="79573192" w14:textId="77777777" w:rsidR="00BD457C" w:rsidRPr="00F5528E" w:rsidRDefault="00BD457C" w:rsidP="002729C7">
      <w:pPr>
        <w:rPr>
          <w:b/>
        </w:rPr>
      </w:pPr>
      <w:r w:rsidRPr="00F5528E">
        <w:rPr>
          <w:b/>
        </w:rPr>
        <w:lastRenderedPageBreak/>
        <w:t>CÔNG TY: ……………………………………………</w:t>
      </w:r>
    </w:p>
    <w:p w14:paraId="21159884" w14:textId="77777777" w:rsidR="00BD457C" w:rsidRPr="00F5528E" w:rsidRDefault="00BD457C" w:rsidP="002729C7">
      <w:pPr>
        <w:rPr>
          <w:b/>
        </w:rPr>
      </w:pPr>
      <w:r w:rsidRPr="00F5528E">
        <w:rPr>
          <w:b/>
        </w:rPr>
        <w:t>ĐỊA CHỈ: …………………………………………</w:t>
      </w:r>
      <w:proofErr w:type="gramStart"/>
      <w:r w:rsidRPr="00F5528E">
        <w:rPr>
          <w:b/>
        </w:rPr>
        <w:t>…..</w:t>
      </w:r>
      <w:proofErr w:type="gramEnd"/>
    </w:p>
    <w:p w14:paraId="5488B7C6" w14:textId="77777777" w:rsidR="00BD457C" w:rsidRPr="00F5528E" w:rsidRDefault="00BD457C" w:rsidP="002729C7">
      <w:pPr>
        <w:rPr>
          <w:b/>
        </w:rPr>
      </w:pPr>
      <w:r w:rsidRPr="00F5528E">
        <w:rPr>
          <w:b/>
        </w:rPr>
        <w:t>SỐ ĐIỆN THOẠI: …………………………………...</w:t>
      </w:r>
    </w:p>
    <w:p w14:paraId="1BFF0D22" w14:textId="77777777" w:rsidR="00BD457C" w:rsidRPr="00F5528E" w:rsidRDefault="00BD457C" w:rsidP="00BD457C">
      <w:pPr>
        <w:spacing w:beforeLines="60" w:before="144" w:afterLines="60" w:after="144"/>
        <w:jc w:val="center"/>
        <w:rPr>
          <w:b/>
          <w:sz w:val="26"/>
          <w:szCs w:val="26"/>
        </w:rPr>
      </w:pPr>
      <w:r w:rsidRPr="00F5528E">
        <w:rPr>
          <w:b/>
          <w:sz w:val="26"/>
          <w:szCs w:val="26"/>
        </w:rPr>
        <w:t>BẢNG BÁO GIÁ</w:t>
      </w:r>
    </w:p>
    <w:p w14:paraId="22A7A1E7" w14:textId="77777777" w:rsidR="00BD457C" w:rsidRPr="00F5528E" w:rsidRDefault="00BD457C" w:rsidP="00705EBE">
      <w:pPr>
        <w:spacing w:before="60" w:after="60"/>
        <w:ind w:left="86"/>
        <w:rPr>
          <w:sz w:val="26"/>
          <w:szCs w:val="26"/>
        </w:rPr>
      </w:pPr>
      <w:r w:rsidRPr="00F5528E">
        <w:rPr>
          <w:sz w:val="26"/>
          <w:szCs w:val="26"/>
        </w:rPr>
        <w:t>Kính gửi: Bệnh viện Đại học Y Dược TP. Hồ Chí Minh</w:t>
      </w:r>
    </w:p>
    <w:p w14:paraId="13FAD883" w14:textId="77777777" w:rsidR="00BD457C" w:rsidRPr="00F5528E" w:rsidRDefault="00BD457C" w:rsidP="00705EBE">
      <w:pPr>
        <w:spacing w:before="60" w:after="60"/>
        <w:ind w:left="86"/>
        <w:rPr>
          <w:sz w:val="26"/>
          <w:szCs w:val="26"/>
        </w:rPr>
      </w:pPr>
      <w:r w:rsidRPr="00F5528E">
        <w:rPr>
          <w:sz w:val="26"/>
          <w:szCs w:val="26"/>
        </w:rPr>
        <w:t>Địa chỉ: 215 Hồng Bàng, Phường 11, Quận 5, TP. Hồ Chí Minh</w:t>
      </w:r>
    </w:p>
    <w:p w14:paraId="1950D8E8" w14:textId="77777777" w:rsidR="00BD457C" w:rsidRPr="00F5528E" w:rsidRDefault="00BD457C" w:rsidP="00705EBE">
      <w:pPr>
        <w:spacing w:before="60" w:after="60"/>
        <w:ind w:left="86"/>
        <w:jc w:val="both"/>
        <w:rPr>
          <w:sz w:val="26"/>
          <w:szCs w:val="26"/>
        </w:rPr>
      </w:pPr>
      <w:r w:rsidRPr="00F5528E">
        <w:rPr>
          <w:sz w:val="26"/>
          <w:szCs w:val="26"/>
        </w:rPr>
        <w:t xml:space="preserve">Theo thư mời chào giá </w:t>
      </w:r>
      <w:r w:rsidRPr="00F5528E">
        <w:rPr>
          <w:bCs/>
          <w:sz w:val="26"/>
          <w:szCs w:val="26"/>
        </w:rPr>
        <w:t>số …</w:t>
      </w:r>
      <w:proofErr w:type="gramStart"/>
      <w:r w:rsidRPr="00F5528E">
        <w:rPr>
          <w:bCs/>
          <w:sz w:val="26"/>
          <w:szCs w:val="26"/>
        </w:rPr>
        <w:t>…..</w:t>
      </w:r>
      <w:proofErr w:type="gramEnd"/>
      <w:r w:rsidRPr="00F5528E">
        <w:rPr>
          <w:bCs/>
          <w:sz w:val="26"/>
          <w:szCs w:val="26"/>
        </w:rPr>
        <w:t>/BVĐHYD-QTTN</w:t>
      </w:r>
      <w:r w:rsidRPr="00F5528E">
        <w:rPr>
          <w:sz w:val="26"/>
          <w:szCs w:val="26"/>
        </w:rPr>
        <w:t xml:space="preserve"> của Bệnh viện, Công ty chúng tôi báo giá như sau:</w:t>
      </w:r>
    </w:p>
    <w:p w14:paraId="4D9E026A" w14:textId="77777777" w:rsidR="00D23C46" w:rsidRPr="00F5528E" w:rsidRDefault="00D23C46" w:rsidP="0033718E">
      <w:pPr>
        <w:ind w:left="86"/>
        <w:jc w:val="both"/>
        <w:rPr>
          <w:sz w:val="14"/>
          <w:szCs w:val="26"/>
        </w:rPr>
      </w:pPr>
    </w:p>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82"/>
        <w:gridCol w:w="992"/>
        <w:gridCol w:w="1256"/>
        <w:gridCol w:w="914"/>
        <w:gridCol w:w="820"/>
        <w:gridCol w:w="1102"/>
        <w:gridCol w:w="1552"/>
        <w:gridCol w:w="1386"/>
        <w:gridCol w:w="1883"/>
      </w:tblGrid>
      <w:tr w:rsidR="00F5528E" w:rsidRPr="00F5528E" w14:paraId="1E495B20" w14:textId="77777777" w:rsidTr="00813661">
        <w:trPr>
          <w:trHeight w:val="845"/>
          <w:tblHeader/>
          <w:jc w:val="center"/>
        </w:trPr>
        <w:tc>
          <w:tcPr>
            <w:tcW w:w="708" w:type="dxa"/>
            <w:shd w:val="clear" w:color="000000" w:fill="FFFFFF"/>
            <w:noWrap/>
            <w:vAlign w:val="center"/>
            <w:hideMark/>
          </w:tcPr>
          <w:p w14:paraId="41CF76F2" w14:textId="77777777" w:rsidR="00A141F6" w:rsidRPr="00F5528E" w:rsidRDefault="00A141F6" w:rsidP="00705EBE">
            <w:pPr>
              <w:spacing w:before="60" w:after="60"/>
              <w:jc w:val="center"/>
              <w:rPr>
                <w:b/>
                <w:bCs/>
                <w:sz w:val="26"/>
                <w:szCs w:val="26"/>
              </w:rPr>
            </w:pPr>
            <w:r w:rsidRPr="00F5528E">
              <w:rPr>
                <w:b/>
                <w:bCs/>
                <w:sz w:val="26"/>
                <w:szCs w:val="26"/>
              </w:rPr>
              <w:br w:type="page"/>
              <w:t>STT</w:t>
            </w:r>
          </w:p>
        </w:tc>
        <w:tc>
          <w:tcPr>
            <w:tcW w:w="2982" w:type="dxa"/>
            <w:shd w:val="clear" w:color="000000" w:fill="FFFFFF"/>
            <w:noWrap/>
            <w:vAlign w:val="center"/>
            <w:hideMark/>
          </w:tcPr>
          <w:p w14:paraId="4F1304F8" w14:textId="77777777" w:rsidR="00A141F6" w:rsidRPr="00F5528E" w:rsidRDefault="00A141F6" w:rsidP="00705EBE">
            <w:pPr>
              <w:spacing w:before="60" w:after="60"/>
              <w:jc w:val="center"/>
              <w:rPr>
                <w:b/>
                <w:bCs/>
                <w:sz w:val="26"/>
                <w:szCs w:val="26"/>
              </w:rPr>
            </w:pPr>
            <w:r w:rsidRPr="00F5528E">
              <w:rPr>
                <w:b/>
                <w:bCs/>
                <w:sz w:val="26"/>
                <w:szCs w:val="26"/>
              </w:rPr>
              <w:t>Danh mục mời chào giá</w:t>
            </w:r>
          </w:p>
        </w:tc>
        <w:tc>
          <w:tcPr>
            <w:tcW w:w="992" w:type="dxa"/>
            <w:shd w:val="clear" w:color="000000" w:fill="FFFFFF"/>
            <w:vAlign w:val="center"/>
          </w:tcPr>
          <w:p w14:paraId="27B27CE1" w14:textId="77777777" w:rsidR="00A141F6" w:rsidRPr="00F5528E" w:rsidRDefault="00A141F6" w:rsidP="00705EBE">
            <w:pPr>
              <w:spacing w:before="60" w:after="60"/>
              <w:jc w:val="center"/>
              <w:rPr>
                <w:b/>
                <w:bCs/>
                <w:sz w:val="26"/>
                <w:szCs w:val="26"/>
              </w:rPr>
            </w:pPr>
            <w:r w:rsidRPr="00F5528E">
              <w:rPr>
                <w:b/>
                <w:bCs/>
                <w:sz w:val="26"/>
                <w:szCs w:val="26"/>
              </w:rPr>
              <w:t>Tên hàng hóa</w:t>
            </w:r>
          </w:p>
        </w:tc>
        <w:tc>
          <w:tcPr>
            <w:tcW w:w="1256" w:type="dxa"/>
            <w:shd w:val="clear" w:color="000000" w:fill="FFFFFF"/>
            <w:vAlign w:val="center"/>
          </w:tcPr>
          <w:p w14:paraId="57F8774F" w14:textId="77777777" w:rsidR="00A141F6" w:rsidRPr="00F5528E" w:rsidRDefault="00A141F6" w:rsidP="00705EBE">
            <w:pPr>
              <w:spacing w:before="60" w:after="60"/>
              <w:jc w:val="center"/>
              <w:rPr>
                <w:b/>
                <w:bCs/>
                <w:sz w:val="26"/>
                <w:szCs w:val="26"/>
              </w:rPr>
            </w:pPr>
            <w:r w:rsidRPr="00F5528E">
              <w:rPr>
                <w:b/>
                <w:bCs/>
                <w:sz w:val="26"/>
                <w:szCs w:val="26"/>
              </w:rPr>
              <w:t>Mã hàng</w:t>
            </w:r>
          </w:p>
        </w:tc>
        <w:tc>
          <w:tcPr>
            <w:tcW w:w="914" w:type="dxa"/>
            <w:shd w:val="clear" w:color="000000" w:fill="FFFFFF"/>
            <w:vAlign w:val="center"/>
          </w:tcPr>
          <w:p w14:paraId="7205F8A6" w14:textId="77777777" w:rsidR="00A141F6" w:rsidRPr="00F5528E" w:rsidRDefault="00A141F6" w:rsidP="00705EBE">
            <w:pPr>
              <w:spacing w:before="60" w:after="60"/>
              <w:jc w:val="center"/>
              <w:rPr>
                <w:b/>
                <w:bCs/>
                <w:sz w:val="26"/>
                <w:szCs w:val="26"/>
              </w:rPr>
            </w:pPr>
            <w:r w:rsidRPr="00F5528E">
              <w:rPr>
                <w:b/>
                <w:bCs/>
                <w:sz w:val="26"/>
                <w:szCs w:val="26"/>
              </w:rPr>
              <w:t>Nhà sản xuất</w:t>
            </w:r>
          </w:p>
        </w:tc>
        <w:tc>
          <w:tcPr>
            <w:tcW w:w="820" w:type="dxa"/>
            <w:shd w:val="clear" w:color="000000" w:fill="FFFFFF"/>
            <w:vAlign w:val="center"/>
          </w:tcPr>
          <w:p w14:paraId="6A20E82C" w14:textId="77777777" w:rsidR="00A141F6" w:rsidRPr="00F5528E" w:rsidRDefault="00A141F6" w:rsidP="00705EBE">
            <w:pPr>
              <w:spacing w:before="60" w:after="60"/>
              <w:jc w:val="center"/>
              <w:rPr>
                <w:b/>
                <w:bCs/>
                <w:sz w:val="26"/>
                <w:szCs w:val="26"/>
              </w:rPr>
            </w:pPr>
            <w:r w:rsidRPr="00F5528E">
              <w:rPr>
                <w:b/>
                <w:bCs/>
                <w:sz w:val="26"/>
                <w:szCs w:val="26"/>
              </w:rPr>
              <w:t>Nước sản xuất</w:t>
            </w:r>
          </w:p>
        </w:tc>
        <w:tc>
          <w:tcPr>
            <w:tcW w:w="1102" w:type="dxa"/>
            <w:shd w:val="clear" w:color="000000" w:fill="FFFFFF"/>
            <w:vAlign w:val="center"/>
          </w:tcPr>
          <w:p w14:paraId="0B77C12B" w14:textId="77777777" w:rsidR="00A141F6" w:rsidRPr="00F5528E" w:rsidRDefault="00A141F6" w:rsidP="00705EBE">
            <w:pPr>
              <w:spacing w:before="60" w:after="60"/>
              <w:jc w:val="center"/>
              <w:rPr>
                <w:b/>
                <w:bCs/>
                <w:sz w:val="26"/>
                <w:szCs w:val="26"/>
              </w:rPr>
            </w:pPr>
            <w:r w:rsidRPr="00F5528E">
              <w:rPr>
                <w:b/>
                <w:bCs/>
                <w:sz w:val="26"/>
                <w:szCs w:val="26"/>
              </w:rPr>
              <w:t>Đơn vị tính</w:t>
            </w:r>
          </w:p>
        </w:tc>
        <w:tc>
          <w:tcPr>
            <w:tcW w:w="1552" w:type="dxa"/>
            <w:shd w:val="clear" w:color="000000" w:fill="FFFFFF"/>
            <w:vAlign w:val="center"/>
            <w:hideMark/>
          </w:tcPr>
          <w:p w14:paraId="0C3A58A7" w14:textId="77777777" w:rsidR="00A141F6" w:rsidRPr="00F5528E" w:rsidRDefault="00A141F6" w:rsidP="00705EBE">
            <w:pPr>
              <w:spacing w:before="60" w:after="60"/>
              <w:jc w:val="center"/>
              <w:rPr>
                <w:b/>
                <w:bCs/>
                <w:sz w:val="26"/>
                <w:szCs w:val="26"/>
              </w:rPr>
            </w:pPr>
            <w:r w:rsidRPr="00F5528E">
              <w:rPr>
                <w:b/>
                <w:bCs/>
                <w:sz w:val="26"/>
                <w:szCs w:val="26"/>
              </w:rPr>
              <w:t>Số lượng có khả năng cung ứng</w:t>
            </w:r>
          </w:p>
        </w:tc>
        <w:tc>
          <w:tcPr>
            <w:tcW w:w="1386" w:type="dxa"/>
            <w:shd w:val="clear" w:color="000000" w:fill="FFFFFF"/>
            <w:vAlign w:val="center"/>
            <w:hideMark/>
          </w:tcPr>
          <w:p w14:paraId="3567C3D4" w14:textId="77777777" w:rsidR="00A141F6" w:rsidRPr="00F5528E" w:rsidRDefault="00A141F6" w:rsidP="00705EBE">
            <w:pPr>
              <w:spacing w:before="60" w:after="60"/>
              <w:jc w:val="center"/>
              <w:rPr>
                <w:b/>
                <w:bCs/>
                <w:sz w:val="26"/>
                <w:szCs w:val="26"/>
              </w:rPr>
            </w:pPr>
            <w:r w:rsidRPr="00F5528E">
              <w:rPr>
                <w:b/>
                <w:bCs/>
                <w:sz w:val="26"/>
                <w:szCs w:val="26"/>
              </w:rPr>
              <w:t>Đơn giá (VND</w:t>
            </w:r>
          </w:p>
        </w:tc>
        <w:tc>
          <w:tcPr>
            <w:tcW w:w="1883" w:type="dxa"/>
            <w:shd w:val="clear" w:color="000000" w:fill="FFFFFF"/>
            <w:vAlign w:val="center"/>
            <w:hideMark/>
          </w:tcPr>
          <w:p w14:paraId="68D06897" w14:textId="77777777" w:rsidR="00A141F6" w:rsidRPr="00F5528E" w:rsidRDefault="00A141F6" w:rsidP="00705EBE">
            <w:pPr>
              <w:spacing w:before="60" w:after="60"/>
              <w:jc w:val="center"/>
              <w:rPr>
                <w:b/>
                <w:bCs/>
                <w:sz w:val="26"/>
                <w:szCs w:val="26"/>
              </w:rPr>
            </w:pPr>
            <w:r w:rsidRPr="00F5528E">
              <w:rPr>
                <w:b/>
                <w:bCs/>
                <w:sz w:val="26"/>
                <w:szCs w:val="26"/>
              </w:rPr>
              <w:t>Thành tiền  (VND)</w:t>
            </w:r>
          </w:p>
        </w:tc>
      </w:tr>
      <w:tr w:rsidR="00F5528E" w:rsidRPr="00F5528E" w14:paraId="3A4408E7" w14:textId="77777777" w:rsidTr="00813661">
        <w:trPr>
          <w:trHeight w:val="300"/>
          <w:jc w:val="center"/>
        </w:trPr>
        <w:tc>
          <w:tcPr>
            <w:tcW w:w="708" w:type="dxa"/>
            <w:shd w:val="clear" w:color="000000" w:fill="FFFFFF"/>
            <w:noWrap/>
            <w:vAlign w:val="center"/>
            <w:hideMark/>
          </w:tcPr>
          <w:p w14:paraId="7F398E2C" w14:textId="77777777" w:rsidR="00A141F6" w:rsidRPr="00F5528E" w:rsidRDefault="00A141F6" w:rsidP="00705EBE">
            <w:pPr>
              <w:spacing w:before="60" w:after="60"/>
              <w:jc w:val="center"/>
              <w:rPr>
                <w:b/>
                <w:bCs/>
                <w:i/>
                <w:sz w:val="26"/>
                <w:szCs w:val="26"/>
              </w:rPr>
            </w:pPr>
            <w:r w:rsidRPr="00F5528E">
              <w:rPr>
                <w:b/>
                <w:bCs/>
                <w:i/>
                <w:sz w:val="26"/>
                <w:szCs w:val="26"/>
              </w:rPr>
              <w:t>(1)</w:t>
            </w:r>
          </w:p>
        </w:tc>
        <w:tc>
          <w:tcPr>
            <w:tcW w:w="2982" w:type="dxa"/>
            <w:shd w:val="clear" w:color="000000" w:fill="FFFFFF"/>
            <w:vAlign w:val="center"/>
            <w:hideMark/>
          </w:tcPr>
          <w:p w14:paraId="5E102CFC" w14:textId="77777777" w:rsidR="00A141F6" w:rsidRPr="00F5528E" w:rsidRDefault="00A141F6" w:rsidP="00705EBE">
            <w:pPr>
              <w:spacing w:before="60" w:after="60"/>
              <w:jc w:val="center"/>
              <w:rPr>
                <w:b/>
                <w:bCs/>
                <w:i/>
                <w:sz w:val="26"/>
                <w:szCs w:val="26"/>
              </w:rPr>
            </w:pPr>
            <w:r w:rsidRPr="00F5528E">
              <w:rPr>
                <w:b/>
                <w:bCs/>
                <w:i/>
                <w:sz w:val="26"/>
                <w:szCs w:val="26"/>
              </w:rPr>
              <w:t>(2)</w:t>
            </w:r>
          </w:p>
        </w:tc>
        <w:tc>
          <w:tcPr>
            <w:tcW w:w="992" w:type="dxa"/>
            <w:shd w:val="clear" w:color="000000" w:fill="FFFFFF"/>
            <w:vAlign w:val="center"/>
          </w:tcPr>
          <w:p w14:paraId="2D9ABB41" w14:textId="77777777" w:rsidR="00A141F6" w:rsidRPr="00F5528E" w:rsidRDefault="00A141F6" w:rsidP="00705EBE">
            <w:pPr>
              <w:spacing w:before="60" w:after="60"/>
              <w:jc w:val="center"/>
              <w:rPr>
                <w:b/>
                <w:bCs/>
                <w:i/>
                <w:sz w:val="26"/>
                <w:szCs w:val="26"/>
              </w:rPr>
            </w:pPr>
            <w:r w:rsidRPr="00F5528E">
              <w:rPr>
                <w:b/>
                <w:bCs/>
                <w:i/>
                <w:sz w:val="26"/>
                <w:szCs w:val="26"/>
              </w:rPr>
              <w:t>(3)</w:t>
            </w:r>
          </w:p>
        </w:tc>
        <w:tc>
          <w:tcPr>
            <w:tcW w:w="1256" w:type="dxa"/>
            <w:shd w:val="clear" w:color="000000" w:fill="FFFFFF"/>
            <w:vAlign w:val="center"/>
          </w:tcPr>
          <w:p w14:paraId="5BA5092F" w14:textId="77777777" w:rsidR="00A141F6" w:rsidRPr="00F5528E" w:rsidRDefault="00A141F6" w:rsidP="00705EBE">
            <w:pPr>
              <w:spacing w:before="60" w:after="60"/>
              <w:jc w:val="center"/>
              <w:rPr>
                <w:b/>
                <w:bCs/>
                <w:i/>
                <w:sz w:val="26"/>
                <w:szCs w:val="26"/>
              </w:rPr>
            </w:pPr>
            <w:r w:rsidRPr="00F5528E">
              <w:rPr>
                <w:b/>
                <w:bCs/>
                <w:i/>
                <w:sz w:val="26"/>
                <w:szCs w:val="26"/>
              </w:rPr>
              <w:t>(5)</w:t>
            </w:r>
          </w:p>
        </w:tc>
        <w:tc>
          <w:tcPr>
            <w:tcW w:w="914" w:type="dxa"/>
            <w:shd w:val="clear" w:color="000000" w:fill="FFFFFF"/>
            <w:vAlign w:val="center"/>
          </w:tcPr>
          <w:p w14:paraId="655E2E2F" w14:textId="77777777" w:rsidR="00A141F6" w:rsidRPr="00F5528E" w:rsidRDefault="00A141F6" w:rsidP="00705EBE">
            <w:pPr>
              <w:spacing w:before="60" w:after="60"/>
              <w:jc w:val="center"/>
              <w:rPr>
                <w:b/>
                <w:bCs/>
                <w:i/>
                <w:sz w:val="26"/>
                <w:szCs w:val="26"/>
              </w:rPr>
            </w:pPr>
            <w:r w:rsidRPr="00F5528E">
              <w:rPr>
                <w:b/>
                <w:bCs/>
                <w:i/>
                <w:sz w:val="26"/>
                <w:szCs w:val="26"/>
              </w:rPr>
              <w:t>(6)</w:t>
            </w:r>
          </w:p>
        </w:tc>
        <w:tc>
          <w:tcPr>
            <w:tcW w:w="820" w:type="dxa"/>
            <w:shd w:val="clear" w:color="000000" w:fill="FFFFFF"/>
            <w:vAlign w:val="center"/>
          </w:tcPr>
          <w:p w14:paraId="691EA04E" w14:textId="77777777" w:rsidR="00A141F6" w:rsidRPr="00F5528E" w:rsidRDefault="00A141F6" w:rsidP="00705EBE">
            <w:pPr>
              <w:spacing w:before="60" w:after="60"/>
              <w:jc w:val="center"/>
              <w:rPr>
                <w:b/>
                <w:bCs/>
                <w:i/>
                <w:sz w:val="26"/>
                <w:szCs w:val="26"/>
              </w:rPr>
            </w:pPr>
            <w:r w:rsidRPr="00F5528E">
              <w:rPr>
                <w:b/>
                <w:bCs/>
                <w:i/>
                <w:sz w:val="26"/>
                <w:szCs w:val="26"/>
              </w:rPr>
              <w:t>(7)</w:t>
            </w:r>
          </w:p>
        </w:tc>
        <w:tc>
          <w:tcPr>
            <w:tcW w:w="1102" w:type="dxa"/>
            <w:shd w:val="clear" w:color="000000" w:fill="FFFFFF"/>
            <w:vAlign w:val="center"/>
          </w:tcPr>
          <w:p w14:paraId="56F8CB5E" w14:textId="77777777" w:rsidR="00A141F6" w:rsidRPr="00F5528E" w:rsidRDefault="00A141F6" w:rsidP="00705EBE">
            <w:pPr>
              <w:spacing w:before="60" w:after="60"/>
              <w:jc w:val="center"/>
              <w:rPr>
                <w:b/>
                <w:bCs/>
                <w:i/>
                <w:sz w:val="26"/>
                <w:szCs w:val="26"/>
              </w:rPr>
            </w:pPr>
            <w:r w:rsidRPr="00F5528E">
              <w:rPr>
                <w:b/>
                <w:bCs/>
                <w:i/>
                <w:sz w:val="26"/>
                <w:szCs w:val="26"/>
              </w:rPr>
              <w:t>(8)</w:t>
            </w:r>
          </w:p>
        </w:tc>
        <w:tc>
          <w:tcPr>
            <w:tcW w:w="1552" w:type="dxa"/>
            <w:shd w:val="clear" w:color="000000" w:fill="FFFFFF"/>
            <w:vAlign w:val="center"/>
          </w:tcPr>
          <w:p w14:paraId="219EB8BB" w14:textId="77777777" w:rsidR="00A141F6" w:rsidRPr="00F5528E" w:rsidRDefault="00A141F6" w:rsidP="00705EBE">
            <w:pPr>
              <w:spacing w:before="60" w:after="60"/>
              <w:jc w:val="center"/>
              <w:rPr>
                <w:b/>
                <w:bCs/>
                <w:i/>
                <w:sz w:val="26"/>
                <w:szCs w:val="26"/>
              </w:rPr>
            </w:pPr>
            <w:r w:rsidRPr="00F5528E">
              <w:rPr>
                <w:b/>
                <w:bCs/>
                <w:i/>
                <w:sz w:val="26"/>
                <w:szCs w:val="26"/>
              </w:rPr>
              <w:t>(9)</w:t>
            </w:r>
          </w:p>
        </w:tc>
        <w:tc>
          <w:tcPr>
            <w:tcW w:w="1386" w:type="dxa"/>
            <w:shd w:val="clear" w:color="000000" w:fill="FFFFFF"/>
            <w:vAlign w:val="center"/>
          </w:tcPr>
          <w:p w14:paraId="6121A0C5" w14:textId="77777777" w:rsidR="00A141F6" w:rsidRPr="00F5528E" w:rsidRDefault="00A141F6" w:rsidP="00705EBE">
            <w:pPr>
              <w:spacing w:before="60" w:after="60"/>
              <w:jc w:val="center"/>
              <w:rPr>
                <w:b/>
                <w:bCs/>
                <w:i/>
                <w:sz w:val="26"/>
                <w:szCs w:val="26"/>
              </w:rPr>
            </w:pPr>
            <w:r w:rsidRPr="00F5528E">
              <w:rPr>
                <w:b/>
                <w:bCs/>
                <w:i/>
                <w:sz w:val="26"/>
                <w:szCs w:val="26"/>
              </w:rPr>
              <w:t>(10)</w:t>
            </w:r>
          </w:p>
        </w:tc>
        <w:tc>
          <w:tcPr>
            <w:tcW w:w="1883" w:type="dxa"/>
            <w:shd w:val="clear" w:color="000000" w:fill="FFFFFF"/>
            <w:vAlign w:val="center"/>
          </w:tcPr>
          <w:p w14:paraId="6221804E" w14:textId="77777777" w:rsidR="00A141F6" w:rsidRPr="00F5528E" w:rsidRDefault="00A141F6" w:rsidP="00705EBE">
            <w:pPr>
              <w:spacing w:before="60" w:after="60"/>
              <w:jc w:val="center"/>
              <w:rPr>
                <w:b/>
                <w:bCs/>
                <w:i/>
                <w:sz w:val="26"/>
                <w:szCs w:val="26"/>
              </w:rPr>
            </w:pPr>
            <w:r w:rsidRPr="00F5528E">
              <w:rPr>
                <w:b/>
                <w:bCs/>
                <w:i/>
                <w:sz w:val="26"/>
                <w:szCs w:val="26"/>
              </w:rPr>
              <w:t>(11)=(10)*(9)</w:t>
            </w:r>
          </w:p>
        </w:tc>
      </w:tr>
      <w:tr w:rsidR="00F5528E" w:rsidRPr="00F5528E" w14:paraId="2019BB9C" w14:textId="77777777" w:rsidTr="008C0952">
        <w:trPr>
          <w:trHeight w:val="287"/>
          <w:jc w:val="center"/>
        </w:trPr>
        <w:tc>
          <w:tcPr>
            <w:tcW w:w="708" w:type="dxa"/>
            <w:shd w:val="clear" w:color="000000" w:fill="FFFFFF"/>
            <w:noWrap/>
            <w:vAlign w:val="center"/>
          </w:tcPr>
          <w:p w14:paraId="5F165437" w14:textId="342BCAAB" w:rsidR="00813661" w:rsidRPr="00F5528E" w:rsidRDefault="00813661" w:rsidP="00813661">
            <w:pPr>
              <w:pStyle w:val="ListParagraph"/>
              <w:spacing w:before="60" w:after="60"/>
              <w:ind w:left="59"/>
              <w:rPr>
                <w:bCs/>
                <w:sz w:val="26"/>
                <w:szCs w:val="26"/>
              </w:rPr>
            </w:pPr>
            <w:r w:rsidRPr="00F5528E">
              <w:rPr>
                <w:bCs/>
                <w:sz w:val="26"/>
                <w:szCs w:val="26"/>
              </w:rPr>
              <w:t xml:space="preserve">  1</w:t>
            </w:r>
          </w:p>
        </w:tc>
        <w:tc>
          <w:tcPr>
            <w:tcW w:w="2982" w:type="dxa"/>
            <w:shd w:val="clear" w:color="000000" w:fill="FFFFFF"/>
            <w:vAlign w:val="center"/>
          </w:tcPr>
          <w:p w14:paraId="76A9BB10" w14:textId="339525A7" w:rsidR="00813661" w:rsidRPr="00F5528E" w:rsidRDefault="00813661" w:rsidP="00813661">
            <w:pPr>
              <w:spacing w:before="120" w:after="120"/>
              <w:ind w:right="124"/>
              <w:jc w:val="both"/>
              <w:rPr>
                <w:sz w:val="26"/>
                <w:szCs w:val="26"/>
              </w:rPr>
            </w:pPr>
          </w:p>
        </w:tc>
        <w:tc>
          <w:tcPr>
            <w:tcW w:w="992" w:type="dxa"/>
            <w:shd w:val="clear" w:color="000000" w:fill="FFFFFF"/>
            <w:vAlign w:val="center"/>
          </w:tcPr>
          <w:p w14:paraId="687A4308" w14:textId="14D3E2A2" w:rsidR="00813661" w:rsidRPr="00F5528E" w:rsidRDefault="00813661" w:rsidP="00813661">
            <w:pPr>
              <w:spacing w:before="60" w:after="60"/>
              <w:jc w:val="center"/>
              <w:rPr>
                <w:sz w:val="26"/>
                <w:szCs w:val="26"/>
              </w:rPr>
            </w:pPr>
          </w:p>
        </w:tc>
        <w:tc>
          <w:tcPr>
            <w:tcW w:w="1256" w:type="dxa"/>
            <w:shd w:val="clear" w:color="000000" w:fill="FFFFFF"/>
            <w:vAlign w:val="center"/>
          </w:tcPr>
          <w:p w14:paraId="4EA0DB20" w14:textId="35D683DE" w:rsidR="00813661" w:rsidRPr="00F5528E" w:rsidRDefault="00813661" w:rsidP="00813661">
            <w:pPr>
              <w:spacing w:before="60" w:after="60"/>
              <w:rPr>
                <w:sz w:val="26"/>
                <w:szCs w:val="26"/>
              </w:rPr>
            </w:pPr>
          </w:p>
        </w:tc>
        <w:tc>
          <w:tcPr>
            <w:tcW w:w="914" w:type="dxa"/>
            <w:shd w:val="clear" w:color="000000" w:fill="FFFFFF"/>
            <w:vAlign w:val="center"/>
          </w:tcPr>
          <w:p w14:paraId="0C033DE9" w14:textId="35BF9AAF" w:rsidR="00813661" w:rsidRPr="00F5528E" w:rsidRDefault="00813661" w:rsidP="00813661">
            <w:pPr>
              <w:spacing w:before="60" w:after="60"/>
              <w:jc w:val="center"/>
              <w:rPr>
                <w:sz w:val="26"/>
                <w:szCs w:val="26"/>
              </w:rPr>
            </w:pPr>
          </w:p>
        </w:tc>
        <w:tc>
          <w:tcPr>
            <w:tcW w:w="820" w:type="dxa"/>
            <w:shd w:val="clear" w:color="000000" w:fill="FFFFFF"/>
            <w:vAlign w:val="center"/>
          </w:tcPr>
          <w:p w14:paraId="736ABA9B" w14:textId="52AEF209" w:rsidR="00813661" w:rsidRPr="00F5528E" w:rsidRDefault="00813661" w:rsidP="00813661">
            <w:pPr>
              <w:spacing w:before="60" w:after="60"/>
              <w:jc w:val="center"/>
              <w:rPr>
                <w:sz w:val="26"/>
                <w:szCs w:val="26"/>
              </w:rPr>
            </w:pPr>
          </w:p>
        </w:tc>
        <w:tc>
          <w:tcPr>
            <w:tcW w:w="1102" w:type="dxa"/>
            <w:shd w:val="clear" w:color="000000" w:fill="FFFFFF"/>
            <w:vAlign w:val="center"/>
          </w:tcPr>
          <w:p w14:paraId="6085B788" w14:textId="53FAAC40" w:rsidR="00813661" w:rsidRPr="00F5528E" w:rsidRDefault="00813661" w:rsidP="00813661">
            <w:pPr>
              <w:spacing w:before="60" w:after="60"/>
              <w:jc w:val="center"/>
              <w:rPr>
                <w:sz w:val="26"/>
                <w:szCs w:val="26"/>
              </w:rPr>
            </w:pPr>
          </w:p>
        </w:tc>
        <w:tc>
          <w:tcPr>
            <w:tcW w:w="1552" w:type="dxa"/>
            <w:shd w:val="clear" w:color="000000" w:fill="FFFFFF"/>
            <w:noWrap/>
            <w:vAlign w:val="center"/>
          </w:tcPr>
          <w:p w14:paraId="04DEB38D" w14:textId="4D33B6DA" w:rsidR="00813661" w:rsidRPr="00F5528E" w:rsidRDefault="00813661" w:rsidP="00813661">
            <w:pPr>
              <w:spacing w:before="60" w:after="60"/>
              <w:jc w:val="center"/>
              <w:rPr>
                <w:sz w:val="26"/>
                <w:szCs w:val="26"/>
              </w:rPr>
            </w:pPr>
          </w:p>
        </w:tc>
        <w:tc>
          <w:tcPr>
            <w:tcW w:w="1386" w:type="dxa"/>
            <w:shd w:val="clear" w:color="000000" w:fill="FFFFFF"/>
            <w:noWrap/>
            <w:vAlign w:val="center"/>
          </w:tcPr>
          <w:p w14:paraId="6E9AE536" w14:textId="22A27373" w:rsidR="00813661" w:rsidRPr="00F5528E" w:rsidRDefault="00813661" w:rsidP="00813661">
            <w:pPr>
              <w:spacing w:before="60" w:after="60"/>
              <w:jc w:val="center"/>
              <w:rPr>
                <w:sz w:val="26"/>
                <w:szCs w:val="26"/>
              </w:rPr>
            </w:pPr>
          </w:p>
        </w:tc>
        <w:tc>
          <w:tcPr>
            <w:tcW w:w="1883" w:type="dxa"/>
            <w:shd w:val="clear" w:color="000000" w:fill="FFFFFF"/>
            <w:noWrap/>
            <w:vAlign w:val="center"/>
          </w:tcPr>
          <w:p w14:paraId="47584346" w14:textId="75D90BB1" w:rsidR="00813661" w:rsidRPr="00F5528E" w:rsidRDefault="00813661" w:rsidP="00813661">
            <w:pPr>
              <w:spacing w:before="60" w:after="60"/>
              <w:jc w:val="right"/>
              <w:rPr>
                <w:sz w:val="26"/>
                <w:szCs w:val="26"/>
              </w:rPr>
            </w:pPr>
          </w:p>
        </w:tc>
      </w:tr>
      <w:tr w:rsidR="00F5528E" w:rsidRPr="00F5528E" w14:paraId="68D75A58" w14:textId="77777777" w:rsidTr="00813661">
        <w:trPr>
          <w:trHeight w:val="70"/>
          <w:jc w:val="center"/>
        </w:trPr>
        <w:tc>
          <w:tcPr>
            <w:tcW w:w="708" w:type="dxa"/>
            <w:shd w:val="clear" w:color="000000" w:fill="FFFFFF"/>
            <w:noWrap/>
            <w:vAlign w:val="center"/>
          </w:tcPr>
          <w:p w14:paraId="163F07B9" w14:textId="2F54A1A7" w:rsidR="00813661" w:rsidRPr="00F5528E" w:rsidRDefault="00813661" w:rsidP="00813661">
            <w:pPr>
              <w:pStyle w:val="ListParagraph"/>
              <w:spacing w:before="60" w:after="60"/>
              <w:ind w:left="59"/>
              <w:rPr>
                <w:bCs/>
                <w:sz w:val="26"/>
                <w:szCs w:val="26"/>
              </w:rPr>
            </w:pPr>
            <w:r w:rsidRPr="00F5528E">
              <w:rPr>
                <w:bCs/>
                <w:sz w:val="26"/>
                <w:szCs w:val="26"/>
              </w:rPr>
              <w:t xml:space="preserve">  2</w:t>
            </w:r>
          </w:p>
        </w:tc>
        <w:tc>
          <w:tcPr>
            <w:tcW w:w="2982" w:type="dxa"/>
            <w:shd w:val="clear" w:color="000000" w:fill="FFFFFF"/>
            <w:vAlign w:val="center"/>
          </w:tcPr>
          <w:p w14:paraId="0B17F297" w14:textId="7BD2357B" w:rsidR="00813661" w:rsidRPr="00F5528E" w:rsidRDefault="00813661" w:rsidP="00813661">
            <w:pPr>
              <w:spacing w:before="120" w:after="120"/>
              <w:ind w:right="124"/>
              <w:jc w:val="both"/>
              <w:rPr>
                <w:sz w:val="26"/>
                <w:szCs w:val="26"/>
              </w:rPr>
            </w:pPr>
          </w:p>
        </w:tc>
        <w:tc>
          <w:tcPr>
            <w:tcW w:w="992" w:type="dxa"/>
            <w:shd w:val="clear" w:color="000000" w:fill="FFFFFF"/>
            <w:vAlign w:val="center"/>
          </w:tcPr>
          <w:p w14:paraId="30C24F0B" w14:textId="1FAA21BE" w:rsidR="00813661" w:rsidRPr="00F5528E" w:rsidRDefault="00813661" w:rsidP="00813661">
            <w:pPr>
              <w:spacing w:before="60" w:after="60"/>
              <w:jc w:val="center"/>
              <w:rPr>
                <w:sz w:val="26"/>
                <w:szCs w:val="26"/>
              </w:rPr>
            </w:pPr>
          </w:p>
        </w:tc>
        <w:tc>
          <w:tcPr>
            <w:tcW w:w="1256" w:type="dxa"/>
            <w:shd w:val="clear" w:color="000000" w:fill="FFFFFF"/>
            <w:vAlign w:val="center"/>
          </w:tcPr>
          <w:p w14:paraId="401D7C3B" w14:textId="46126086" w:rsidR="00813661" w:rsidRPr="00F5528E" w:rsidRDefault="00813661" w:rsidP="00813661">
            <w:pPr>
              <w:spacing w:before="60" w:after="60"/>
              <w:jc w:val="center"/>
              <w:rPr>
                <w:sz w:val="26"/>
                <w:szCs w:val="26"/>
              </w:rPr>
            </w:pPr>
          </w:p>
        </w:tc>
        <w:tc>
          <w:tcPr>
            <w:tcW w:w="914" w:type="dxa"/>
            <w:shd w:val="clear" w:color="000000" w:fill="FFFFFF"/>
            <w:vAlign w:val="center"/>
          </w:tcPr>
          <w:p w14:paraId="4633B87A" w14:textId="129DF9A7" w:rsidR="00813661" w:rsidRPr="00F5528E" w:rsidRDefault="00813661" w:rsidP="00813661">
            <w:pPr>
              <w:spacing w:before="60" w:after="60"/>
              <w:jc w:val="center"/>
              <w:rPr>
                <w:sz w:val="26"/>
                <w:szCs w:val="26"/>
              </w:rPr>
            </w:pPr>
          </w:p>
        </w:tc>
        <w:tc>
          <w:tcPr>
            <w:tcW w:w="820" w:type="dxa"/>
            <w:shd w:val="clear" w:color="000000" w:fill="FFFFFF"/>
            <w:vAlign w:val="center"/>
          </w:tcPr>
          <w:p w14:paraId="49390061" w14:textId="06699734" w:rsidR="00813661" w:rsidRPr="00F5528E" w:rsidRDefault="00813661" w:rsidP="00813661">
            <w:pPr>
              <w:spacing w:before="60" w:after="60"/>
              <w:jc w:val="center"/>
              <w:rPr>
                <w:sz w:val="26"/>
                <w:szCs w:val="26"/>
              </w:rPr>
            </w:pPr>
          </w:p>
        </w:tc>
        <w:tc>
          <w:tcPr>
            <w:tcW w:w="1102" w:type="dxa"/>
            <w:shd w:val="clear" w:color="000000" w:fill="FFFFFF"/>
            <w:vAlign w:val="center"/>
          </w:tcPr>
          <w:p w14:paraId="2AD05DD5" w14:textId="0E5FA5D5" w:rsidR="00813661" w:rsidRPr="00F5528E" w:rsidRDefault="00813661" w:rsidP="00813661">
            <w:pPr>
              <w:spacing w:before="60" w:after="60"/>
              <w:jc w:val="center"/>
              <w:rPr>
                <w:sz w:val="26"/>
                <w:szCs w:val="26"/>
                <w:vertAlign w:val="superscript"/>
              </w:rPr>
            </w:pPr>
          </w:p>
        </w:tc>
        <w:tc>
          <w:tcPr>
            <w:tcW w:w="1552" w:type="dxa"/>
            <w:shd w:val="clear" w:color="000000" w:fill="FFFFFF"/>
            <w:noWrap/>
            <w:vAlign w:val="center"/>
          </w:tcPr>
          <w:p w14:paraId="16AC90FE" w14:textId="7473826E" w:rsidR="00813661" w:rsidRPr="00F5528E" w:rsidRDefault="00813661" w:rsidP="00813661">
            <w:pPr>
              <w:spacing w:before="60" w:after="60"/>
              <w:jc w:val="center"/>
              <w:rPr>
                <w:sz w:val="26"/>
                <w:szCs w:val="26"/>
              </w:rPr>
            </w:pPr>
          </w:p>
        </w:tc>
        <w:tc>
          <w:tcPr>
            <w:tcW w:w="1386" w:type="dxa"/>
            <w:shd w:val="clear" w:color="000000" w:fill="FFFFFF"/>
            <w:noWrap/>
            <w:vAlign w:val="center"/>
          </w:tcPr>
          <w:p w14:paraId="7543273A" w14:textId="2B86FBB8" w:rsidR="00813661" w:rsidRPr="00F5528E" w:rsidRDefault="00813661" w:rsidP="00813661">
            <w:pPr>
              <w:spacing w:before="60" w:after="60"/>
              <w:jc w:val="center"/>
              <w:rPr>
                <w:sz w:val="26"/>
                <w:szCs w:val="26"/>
              </w:rPr>
            </w:pPr>
          </w:p>
        </w:tc>
        <w:tc>
          <w:tcPr>
            <w:tcW w:w="1883" w:type="dxa"/>
            <w:shd w:val="clear" w:color="000000" w:fill="FFFFFF"/>
            <w:noWrap/>
            <w:vAlign w:val="center"/>
          </w:tcPr>
          <w:p w14:paraId="2C44DCCC" w14:textId="1C88147F" w:rsidR="00813661" w:rsidRPr="00F5528E" w:rsidRDefault="00813661" w:rsidP="00813661">
            <w:pPr>
              <w:spacing w:before="60" w:after="60"/>
              <w:jc w:val="right"/>
              <w:rPr>
                <w:sz w:val="26"/>
                <w:szCs w:val="26"/>
              </w:rPr>
            </w:pPr>
          </w:p>
        </w:tc>
      </w:tr>
      <w:tr w:rsidR="00F5528E" w:rsidRPr="00F5528E" w14:paraId="28C34471" w14:textId="77777777" w:rsidTr="00D9093E">
        <w:trPr>
          <w:trHeight w:val="116"/>
          <w:jc w:val="center"/>
        </w:trPr>
        <w:tc>
          <w:tcPr>
            <w:tcW w:w="11712" w:type="dxa"/>
            <w:gridSpan w:val="9"/>
            <w:shd w:val="clear" w:color="000000" w:fill="FFFFFF"/>
            <w:noWrap/>
            <w:vAlign w:val="center"/>
          </w:tcPr>
          <w:p w14:paraId="3C3AF94C" w14:textId="47AAF59C" w:rsidR="00813661" w:rsidRPr="00F5528E" w:rsidRDefault="00813661" w:rsidP="004D61CB">
            <w:pPr>
              <w:spacing w:before="60" w:after="60"/>
              <w:jc w:val="center"/>
              <w:rPr>
                <w:b/>
                <w:sz w:val="26"/>
                <w:szCs w:val="26"/>
              </w:rPr>
            </w:pPr>
            <w:r w:rsidRPr="00F5528E">
              <w:rPr>
                <w:b/>
                <w:sz w:val="26"/>
                <w:szCs w:val="26"/>
              </w:rPr>
              <w:t>Tổng cộng đã bao gồm thuế VAT và các chi phí liên quan khác</w:t>
            </w:r>
          </w:p>
        </w:tc>
        <w:tc>
          <w:tcPr>
            <w:tcW w:w="1883" w:type="dxa"/>
            <w:shd w:val="clear" w:color="000000" w:fill="FFFFFF"/>
            <w:noWrap/>
            <w:vAlign w:val="center"/>
          </w:tcPr>
          <w:p w14:paraId="3D7ABD77" w14:textId="4F48B6AF" w:rsidR="00813661" w:rsidRPr="00F5528E" w:rsidRDefault="00813661" w:rsidP="004D61CB">
            <w:pPr>
              <w:spacing w:before="60" w:after="60"/>
              <w:jc w:val="center"/>
              <w:rPr>
                <w:b/>
                <w:sz w:val="26"/>
                <w:szCs w:val="26"/>
              </w:rPr>
            </w:pPr>
          </w:p>
        </w:tc>
      </w:tr>
    </w:tbl>
    <w:p w14:paraId="47D610B4" w14:textId="77777777" w:rsidR="00CA105C" w:rsidRPr="00F5528E" w:rsidRDefault="00CA105C" w:rsidP="00CA105C">
      <w:pPr>
        <w:pStyle w:val="ListParagraph"/>
        <w:spacing w:before="120" w:after="120"/>
        <w:ind w:left="87"/>
        <w:contextualSpacing w:val="0"/>
        <w:jc w:val="both"/>
        <w:rPr>
          <w:sz w:val="26"/>
          <w:szCs w:val="26"/>
        </w:rPr>
      </w:pPr>
    </w:p>
    <w:p w14:paraId="5AD9A677" w14:textId="3A902B33" w:rsidR="00BD457C" w:rsidRPr="00F5528E" w:rsidRDefault="00BD457C" w:rsidP="006E3334">
      <w:pPr>
        <w:pStyle w:val="ListParagraph"/>
        <w:numPr>
          <w:ilvl w:val="0"/>
          <w:numId w:val="1"/>
        </w:numPr>
        <w:spacing w:before="120" w:after="120"/>
        <w:ind w:left="87" w:hanging="274"/>
        <w:contextualSpacing w:val="0"/>
        <w:jc w:val="both"/>
        <w:rPr>
          <w:sz w:val="26"/>
          <w:szCs w:val="26"/>
        </w:rPr>
      </w:pPr>
      <w:r w:rsidRPr="00F5528E">
        <w:rPr>
          <w:sz w:val="26"/>
          <w:szCs w:val="26"/>
        </w:rPr>
        <w:t xml:space="preserve">Đáp ứng tất cả các yêu cầu kỹ thuật và yêu cầu khác </w:t>
      </w:r>
      <w:r w:rsidR="005F79E6" w:rsidRPr="00F5528E">
        <w:rPr>
          <w:sz w:val="26"/>
          <w:szCs w:val="26"/>
        </w:rPr>
        <w:t xml:space="preserve">của Bệnh viện theo thư mời chào </w:t>
      </w:r>
      <w:r w:rsidRPr="00F5528E">
        <w:rPr>
          <w:sz w:val="26"/>
          <w:szCs w:val="26"/>
        </w:rPr>
        <w:t>giá.</w:t>
      </w:r>
    </w:p>
    <w:p w14:paraId="45F9ED0B" w14:textId="02C79724" w:rsidR="00705EBE" w:rsidRPr="00F5528E" w:rsidRDefault="00BD457C" w:rsidP="006E3334">
      <w:pPr>
        <w:pStyle w:val="ListParagraph"/>
        <w:numPr>
          <w:ilvl w:val="0"/>
          <w:numId w:val="1"/>
        </w:numPr>
        <w:spacing w:before="120" w:after="120"/>
        <w:ind w:left="87" w:hanging="274"/>
        <w:contextualSpacing w:val="0"/>
        <w:rPr>
          <w:sz w:val="26"/>
          <w:szCs w:val="26"/>
        </w:rPr>
      </w:pPr>
      <w:r w:rsidRPr="00F5528E">
        <w:rPr>
          <w:sz w:val="26"/>
          <w:szCs w:val="26"/>
        </w:rPr>
        <w:t xml:space="preserve">Báo giá này có hiệu lực từ ngày </w:t>
      </w:r>
      <w:proofErr w:type="gramStart"/>
      <w:r w:rsidRPr="00F5528E">
        <w:rPr>
          <w:sz w:val="26"/>
          <w:szCs w:val="26"/>
        </w:rPr>
        <w:t>…..</w:t>
      </w:r>
      <w:proofErr w:type="gramEnd"/>
      <w:r w:rsidRPr="00F5528E">
        <w:rPr>
          <w:sz w:val="26"/>
          <w:szCs w:val="26"/>
        </w:rPr>
        <w:t xml:space="preserve"> / ….. / 202</w:t>
      </w:r>
      <w:r w:rsidR="00F63576" w:rsidRPr="00F5528E">
        <w:rPr>
          <w:sz w:val="26"/>
          <w:szCs w:val="26"/>
        </w:rPr>
        <w:t>5</w:t>
      </w:r>
      <w:r w:rsidRPr="00F5528E">
        <w:rPr>
          <w:sz w:val="26"/>
          <w:szCs w:val="26"/>
        </w:rPr>
        <w:t xml:space="preserve"> đến ngày </w:t>
      </w:r>
      <w:proofErr w:type="gramStart"/>
      <w:r w:rsidRPr="00F5528E">
        <w:rPr>
          <w:sz w:val="26"/>
          <w:szCs w:val="26"/>
        </w:rPr>
        <w:t>…..</w:t>
      </w:r>
      <w:proofErr w:type="gramEnd"/>
      <w:r w:rsidRPr="00F5528E">
        <w:rPr>
          <w:sz w:val="26"/>
          <w:szCs w:val="26"/>
        </w:rPr>
        <w:t xml:space="preserve"> / ….. /202</w:t>
      </w:r>
      <w:r w:rsidR="00F63576" w:rsidRPr="00F5528E">
        <w:rPr>
          <w:sz w:val="26"/>
          <w:szCs w:val="26"/>
        </w:rPr>
        <w:t>5</w:t>
      </w:r>
      <w:r w:rsidRPr="00F5528E">
        <w:rPr>
          <w:sz w:val="26"/>
          <w:szCs w:val="26"/>
        </w:rPr>
        <w:t>.</w:t>
      </w:r>
    </w:p>
    <w:tbl>
      <w:tblPr>
        <w:tblW w:w="14567" w:type="dxa"/>
        <w:tblLook w:val="04A0" w:firstRow="1" w:lastRow="0" w:firstColumn="1" w:lastColumn="0" w:noHBand="0" w:noVBand="1"/>
      </w:tblPr>
      <w:tblGrid>
        <w:gridCol w:w="3000"/>
        <w:gridCol w:w="2058"/>
        <w:gridCol w:w="9509"/>
      </w:tblGrid>
      <w:tr w:rsidR="00BD457C" w:rsidRPr="00F5528E" w14:paraId="52E28EB1" w14:textId="77777777" w:rsidTr="005D12BB">
        <w:tc>
          <w:tcPr>
            <w:tcW w:w="3000" w:type="dxa"/>
          </w:tcPr>
          <w:p w14:paraId="6460AD86" w14:textId="121FD654" w:rsidR="00BD457C" w:rsidRPr="00F5528E" w:rsidRDefault="00705EBE" w:rsidP="00233FBE">
            <w:pPr>
              <w:spacing w:afterLines="60" w:after="144"/>
              <w:rPr>
                <w:sz w:val="26"/>
                <w:szCs w:val="26"/>
              </w:rPr>
            </w:pPr>
            <w:r w:rsidRPr="00F5528E">
              <w:tab/>
            </w:r>
          </w:p>
        </w:tc>
        <w:tc>
          <w:tcPr>
            <w:tcW w:w="2058" w:type="dxa"/>
          </w:tcPr>
          <w:p w14:paraId="6BEDE14B" w14:textId="77777777" w:rsidR="00BD457C" w:rsidRPr="00F5528E" w:rsidRDefault="00BD457C" w:rsidP="00233FBE">
            <w:pPr>
              <w:spacing w:afterLines="60" w:after="144"/>
              <w:rPr>
                <w:sz w:val="26"/>
                <w:szCs w:val="26"/>
              </w:rPr>
            </w:pPr>
          </w:p>
        </w:tc>
        <w:tc>
          <w:tcPr>
            <w:tcW w:w="9509" w:type="dxa"/>
          </w:tcPr>
          <w:p w14:paraId="1FE8DE81" w14:textId="7BBC7A27" w:rsidR="00BD457C" w:rsidRPr="00F5528E" w:rsidRDefault="00BD457C" w:rsidP="002729C7">
            <w:pPr>
              <w:jc w:val="center"/>
              <w:rPr>
                <w:sz w:val="26"/>
                <w:szCs w:val="26"/>
              </w:rPr>
            </w:pPr>
            <w:r w:rsidRPr="00F5528E">
              <w:rPr>
                <w:sz w:val="26"/>
                <w:szCs w:val="26"/>
              </w:rPr>
              <w:t xml:space="preserve">Ngày … tháng </w:t>
            </w:r>
            <w:proofErr w:type="gramStart"/>
            <w:r w:rsidRPr="00F5528E">
              <w:rPr>
                <w:sz w:val="26"/>
                <w:szCs w:val="26"/>
              </w:rPr>
              <w:t>….</w:t>
            </w:r>
            <w:r w:rsidR="00F660A6" w:rsidRPr="00F5528E">
              <w:rPr>
                <w:sz w:val="26"/>
                <w:szCs w:val="26"/>
              </w:rPr>
              <w:t>năm</w:t>
            </w:r>
            <w:proofErr w:type="gramEnd"/>
            <w:r w:rsidR="00F660A6" w:rsidRPr="00F5528E">
              <w:rPr>
                <w:sz w:val="26"/>
                <w:szCs w:val="26"/>
              </w:rPr>
              <w:t xml:space="preserve"> 202</w:t>
            </w:r>
            <w:r w:rsidR="00F63576" w:rsidRPr="00F5528E">
              <w:rPr>
                <w:sz w:val="26"/>
                <w:szCs w:val="26"/>
              </w:rPr>
              <w:t>5</w:t>
            </w:r>
          </w:p>
          <w:p w14:paraId="43ACAFD6" w14:textId="77777777" w:rsidR="00BD457C" w:rsidRPr="00F5528E" w:rsidRDefault="00BD457C" w:rsidP="0068538A">
            <w:pPr>
              <w:spacing w:before="120" w:after="120"/>
              <w:jc w:val="center"/>
              <w:rPr>
                <w:b/>
                <w:sz w:val="26"/>
                <w:szCs w:val="26"/>
              </w:rPr>
            </w:pPr>
            <w:r w:rsidRPr="00F5528E">
              <w:rPr>
                <w:b/>
                <w:sz w:val="26"/>
                <w:szCs w:val="26"/>
              </w:rPr>
              <w:t>ĐẠI DIỆN THEO PHÁP LUẬT</w:t>
            </w:r>
          </w:p>
        </w:tc>
      </w:tr>
      <w:bookmarkEnd w:id="0"/>
    </w:tbl>
    <w:p w14:paraId="5888EFFF" w14:textId="77777777" w:rsidR="001D62F5" w:rsidRPr="00F5528E" w:rsidRDefault="001D62F5">
      <w:pPr>
        <w:spacing w:before="360"/>
        <w:rPr>
          <w:b/>
          <w:sz w:val="26"/>
          <w:szCs w:val="26"/>
        </w:rPr>
      </w:pPr>
    </w:p>
    <w:sectPr w:rsidR="001D62F5" w:rsidRPr="00F5528E" w:rsidSect="00705EBE">
      <w:pgSz w:w="16839" w:h="11907" w:orient="landscape" w:code="9"/>
      <w:pgMar w:top="900" w:right="900" w:bottom="900" w:left="1350" w:header="510" w:footer="10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3CC89" w14:textId="77777777" w:rsidR="006B3956" w:rsidRDefault="006B3956">
      <w:r>
        <w:separator/>
      </w:r>
    </w:p>
  </w:endnote>
  <w:endnote w:type="continuationSeparator" w:id="0">
    <w:p w14:paraId="13A539D0" w14:textId="77777777" w:rsidR="006B3956" w:rsidRDefault="006B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7D18" w14:textId="77777777" w:rsidR="00D33FD8" w:rsidRDefault="00D33FD8">
    <w:pPr>
      <w:pStyle w:val="Footer"/>
    </w:pPr>
  </w:p>
  <w:p w14:paraId="115CFC3B" w14:textId="77777777" w:rsidR="00D33FD8" w:rsidRDefault="00D33F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D33FD8" w14:paraId="2B9CC136" w14:textId="77777777">
      <w:tc>
        <w:tcPr>
          <w:tcW w:w="1814" w:type="dxa"/>
        </w:tcPr>
        <w:p w14:paraId="7075BB59" w14:textId="40396873" w:rsidR="00D33FD8" w:rsidRDefault="00F25864">
          <w:pPr>
            <w:jc w:val="center"/>
            <w:textAlignment w:val="center"/>
          </w:pPr>
          <w:r>
            <w:rPr>
              <w:noProof/>
            </w:rPr>
            <w:drawing>
              <wp:inline distT="0" distB="0" distL="0" distR="0" wp14:anchorId="55B9629C" wp14:editId="49078300">
                <wp:extent cx="4667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6FA13FB0" w14:textId="77777777" w:rsidR="00D33FD8" w:rsidRDefault="00D33FD8">
          <w:pPr>
            <w:jc w:val="center"/>
            <w:textAlignment w:val="center"/>
          </w:pPr>
          <w:r>
            <w:rPr>
              <w:sz w:val="16"/>
            </w:rPr>
            <w:t>BM: CVĐT.01(1)</w:t>
          </w:r>
        </w:p>
      </w:tc>
      <w:tc>
        <w:tcPr>
          <w:tcW w:w="1814" w:type="dxa"/>
        </w:tcPr>
        <w:p w14:paraId="1815349B" w14:textId="77777777" w:rsidR="00D33FD8" w:rsidRDefault="00D33FD8"/>
      </w:tc>
      <w:tc>
        <w:tcPr>
          <w:tcW w:w="1814" w:type="dxa"/>
        </w:tcPr>
        <w:p w14:paraId="008FE6EB" w14:textId="77777777" w:rsidR="00D33FD8" w:rsidRDefault="00D33FD8"/>
      </w:tc>
      <w:tc>
        <w:tcPr>
          <w:tcW w:w="1814" w:type="dxa"/>
        </w:tcPr>
        <w:p w14:paraId="2B9A7939" w14:textId="77777777" w:rsidR="00D33FD8" w:rsidRDefault="00D33FD8"/>
      </w:tc>
      <w:tc>
        <w:tcPr>
          <w:tcW w:w="1814" w:type="dxa"/>
        </w:tcPr>
        <w:p w14:paraId="60294DDB" w14:textId="77777777" w:rsidR="00D33FD8" w:rsidRDefault="00D33FD8"/>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16E33" w14:textId="77777777" w:rsidR="006B3956" w:rsidRDefault="006B3956">
      <w:r>
        <w:separator/>
      </w:r>
    </w:p>
  </w:footnote>
  <w:footnote w:type="continuationSeparator" w:id="0">
    <w:p w14:paraId="3B25B4CD" w14:textId="77777777" w:rsidR="006B3956" w:rsidRDefault="006B39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CEB"/>
    <w:multiLevelType w:val="hybridMultilevel"/>
    <w:tmpl w:val="EEC45A40"/>
    <w:lvl w:ilvl="0" w:tplc="F406098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CB2"/>
    <w:multiLevelType w:val="hybridMultilevel"/>
    <w:tmpl w:val="D48E0CEA"/>
    <w:lvl w:ilvl="0" w:tplc="89C0E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D652B"/>
    <w:multiLevelType w:val="hybridMultilevel"/>
    <w:tmpl w:val="2012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4489C"/>
    <w:multiLevelType w:val="hybridMultilevel"/>
    <w:tmpl w:val="A6D85F5A"/>
    <w:lvl w:ilvl="0" w:tplc="7D989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80130"/>
    <w:multiLevelType w:val="hybridMultilevel"/>
    <w:tmpl w:val="59F0B928"/>
    <w:lvl w:ilvl="0" w:tplc="C568BF4C">
      <w:start w:val="14"/>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5EFA71B6"/>
    <w:multiLevelType w:val="hybridMultilevel"/>
    <w:tmpl w:val="5E9CFF7A"/>
    <w:lvl w:ilvl="0" w:tplc="89C0E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B206D"/>
    <w:multiLevelType w:val="hybridMultilevel"/>
    <w:tmpl w:val="63144EC2"/>
    <w:lvl w:ilvl="0" w:tplc="1062FC4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F2890"/>
    <w:multiLevelType w:val="hybridMultilevel"/>
    <w:tmpl w:val="C65AEA9C"/>
    <w:lvl w:ilvl="0" w:tplc="89C0EDE4">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7"/>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bordersDoNotSurroundHeader/>
  <w:bordersDoNotSurroundFooter/>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F5"/>
    <w:rsid w:val="00007D0E"/>
    <w:rsid w:val="00011084"/>
    <w:rsid w:val="00015551"/>
    <w:rsid w:val="00017D42"/>
    <w:rsid w:val="0002383D"/>
    <w:rsid w:val="000274FF"/>
    <w:rsid w:val="000328D8"/>
    <w:rsid w:val="00032AEA"/>
    <w:rsid w:val="00037373"/>
    <w:rsid w:val="00037707"/>
    <w:rsid w:val="00051BEC"/>
    <w:rsid w:val="00052D29"/>
    <w:rsid w:val="00060E51"/>
    <w:rsid w:val="00063222"/>
    <w:rsid w:val="0006370F"/>
    <w:rsid w:val="00071558"/>
    <w:rsid w:val="00083D5D"/>
    <w:rsid w:val="00084D4A"/>
    <w:rsid w:val="00090ED3"/>
    <w:rsid w:val="000A013E"/>
    <w:rsid w:val="000A4E52"/>
    <w:rsid w:val="000A4F47"/>
    <w:rsid w:val="000B2AA5"/>
    <w:rsid w:val="000B4079"/>
    <w:rsid w:val="000B665A"/>
    <w:rsid w:val="000C179A"/>
    <w:rsid w:val="000C77D3"/>
    <w:rsid w:val="000D1805"/>
    <w:rsid w:val="000D4D0A"/>
    <w:rsid w:val="000E3334"/>
    <w:rsid w:val="000F3A26"/>
    <w:rsid w:val="001000FA"/>
    <w:rsid w:val="00104B61"/>
    <w:rsid w:val="00104D40"/>
    <w:rsid w:val="00106C7C"/>
    <w:rsid w:val="0011123B"/>
    <w:rsid w:val="001113F2"/>
    <w:rsid w:val="001150AB"/>
    <w:rsid w:val="00115517"/>
    <w:rsid w:val="0012559C"/>
    <w:rsid w:val="001365F2"/>
    <w:rsid w:val="00136C11"/>
    <w:rsid w:val="00141C6D"/>
    <w:rsid w:val="00143194"/>
    <w:rsid w:val="00144D8C"/>
    <w:rsid w:val="00147435"/>
    <w:rsid w:val="00154641"/>
    <w:rsid w:val="00160EB7"/>
    <w:rsid w:val="00163550"/>
    <w:rsid w:val="0016466A"/>
    <w:rsid w:val="00165945"/>
    <w:rsid w:val="0017104F"/>
    <w:rsid w:val="00176412"/>
    <w:rsid w:val="00187464"/>
    <w:rsid w:val="001919E0"/>
    <w:rsid w:val="00194D04"/>
    <w:rsid w:val="00195F25"/>
    <w:rsid w:val="001B21B8"/>
    <w:rsid w:val="001B614B"/>
    <w:rsid w:val="001D0E95"/>
    <w:rsid w:val="001D157F"/>
    <w:rsid w:val="001D62F5"/>
    <w:rsid w:val="001E00DC"/>
    <w:rsid w:val="00200705"/>
    <w:rsid w:val="002105F2"/>
    <w:rsid w:val="002123B5"/>
    <w:rsid w:val="00213EB9"/>
    <w:rsid w:val="00220051"/>
    <w:rsid w:val="00220DBF"/>
    <w:rsid w:val="002214E7"/>
    <w:rsid w:val="002221FD"/>
    <w:rsid w:val="00225F92"/>
    <w:rsid w:val="00226E9A"/>
    <w:rsid w:val="00233FBE"/>
    <w:rsid w:val="00234BF5"/>
    <w:rsid w:val="00245CAB"/>
    <w:rsid w:val="00246D8A"/>
    <w:rsid w:val="00255EC2"/>
    <w:rsid w:val="002640F1"/>
    <w:rsid w:val="002678E5"/>
    <w:rsid w:val="0027127B"/>
    <w:rsid w:val="002729C7"/>
    <w:rsid w:val="00275127"/>
    <w:rsid w:val="0028574B"/>
    <w:rsid w:val="002871B9"/>
    <w:rsid w:val="002925B5"/>
    <w:rsid w:val="002928FF"/>
    <w:rsid w:val="002A35C3"/>
    <w:rsid w:val="002A5219"/>
    <w:rsid w:val="002A5B1E"/>
    <w:rsid w:val="002B375A"/>
    <w:rsid w:val="002B37F7"/>
    <w:rsid w:val="002C06E0"/>
    <w:rsid w:val="002C0DB9"/>
    <w:rsid w:val="002C2185"/>
    <w:rsid w:val="002C40BD"/>
    <w:rsid w:val="002D2CF5"/>
    <w:rsid w:val="002D4D3B"/>
    <w:rsid w:val="002D6732"/>
    <w:rsid w:val="002E104E"/>
    <w:rsid w:val="002E5348"/>
    <w:rsid w:val="002E6D56"/>
    <w:rsid w:val="002F1416"/>
    <w:rsid w:val="002F1471"/>
    <w:rsid w:val="003036B9"/>
    <w:rsid w:val="00311C4C"/>
    <w:rsid w:val="00314B4F"/>
    <w:rsid w:val="00317893"/>
    <w:rsid w:val="0032068C"/>
    <w:rsid w:val="00322521"/>
    <w:rsid w:val="00322F0D"/>
    <w:rsid w:val="003230D2"/>
    <w:rsid w:val="0032597C"/>
    <w:rsid w:val="003326E4"/>
    <w:rsid w:val="003342E1"/>
    <w:rsid w:val="0033458F"/>
    <w:rsid w:val="003346DC"/>
    <w:rsid w:val="0033718E"/>
    <w:rsid w:val="00343B04"/>
    <w:rsid w:val="00355783"/>
    <w:rsid w:val="0035748B"/>
    <w:rsid w:val="003663BB"/>
    <w:rsid w:val="00366543"/>
    <w:rsid w:val="00371FF1"/>
    <w:rsid w:val="00391EF3"/>
    <w:rsid w:val="003B427B"/>
    <w:rsid w:val="003B494B"/>
    <w:rsid w:val="003C047F"/>
    <w:rsid w:val="003D1C3A"/>
    <w:rsid w:val="003E59DF"/>
    <w:rsid w:val="003F63B7"/>
    <w:rsid w:val="00400F3F"/>
    <w:rsid w:val="0040186F"/>
    <w:rsid w:val="00404CBB"/>
    <w:rsid w:val="004050C1"/>
    <w:rsid w:val="0040588C"/>
    <w:rsid w:val="00411105"/>
    <w:rsid w:val="004114A4"/>
    <w:rsid w:val="00413570"/>
    <w:rsid w:val="00421FD4"/>
    <w:rsid w:val="00422B4D"/>
    <w:rsid w:val="00425108"/>
    <w:rsid w:val="00432742"/>
    <w:rsid w:val="00433BB9"/>
    <w:rsid w:val="00436A2B"/>
    <w:rsid w:val="0044577F"/>
    <w:rsid w:val="004462F9"/>
    <w:rsid w:val="00453DAF"/>
    <w:rsid w:val="00466E67"/>
    <w:rsid w:val="004712A3"/>
    <w:rsid w:val="0047494C"/>
    <w:rsid w:val="00474E8F"/>
    <w:rsid w:val="00476543"/>
    <w:rsid w:val="00476D25"/>
    <w:rsid w:val="0048140B"/>
    <w:rsid w:val="00481948"/>
    <w:rsid w:val="00492ECB"/>
    <w:rsid w:val="00495771"/>
    <w:rsid w:val="004A1FF5"/>
    <w:rsid w:val="004A3081"/>
    <w:rsid w:val="004A34A7"/>
    <w:rsid w:val="004A60C9"/>
    <w:rsid w:val="004A6557"/>
    <w:rsid w:val="004A688D"/>
    <w:rsid w:val="004A7CC2"/>
    <w:rsid w:val="004B05A6"/>
    <w:rsid w:val="004B24FB"/>
    <w:rsid w:val="004C7A66"/>
    <w:rsid w:val="004D30BD"/>
    <w:rsid w:val="004D36C0"/>
    <w:rsid w:val="004D61CB"/>
    <w:rsid w:val="004E6949"/>
    <w:rsid w:val="004F121D"/>
    <w:rsid w:val="004F7A3E"/>
    <w:rsid w:val="00503507"/>
    <w:rsid w:val="005037DA"/>
    <w:rsid w:val="00506DE9"/>
    <w:rsid w:val="00511EB1"/>
    <w:rsid w:val="005153DF"/>
    <w:rsid w:val="005216D5"/>
    <w:rsid w:val="00524CEC"/>
    <w:rsid w:val="005333A7"/>
    <w:rsid w:val="00536679"/>
    <w:rsid w:val="00540B1A"/>
    <w:rsid w:val="00542B58"/>
    <w:rsid w:val="00543F65"/>
    <w:rsid w:val="00544AB4"/>
    <w:rsid w:val="00553801"/>
    <w:rsid w:val="005544BE"/>
    <w:rsid w:val="0056166A"/>
    <w:rsid w:val="00561D7C"/>
    <w:rsid w:val="005625CE"/>
    <w:rsid w:val="00570BD7"/>
    <w:rsid w:val="00570EBB"/>
    <w:rsid w:val="00572E14"/>
    <w:rsid w:val="00574202"/>
    <w:rsid w:val="00575090"/>
    <w:rsid w:val="005809AC"/>
    <w:rsid w:val="00584B86"/>
    <w:rsid w:val="00585191"/>
    <w:rsid w:val="00585FFC"/>
    <w:rsid w:val="0058637C"/>
    <w:rsid w:val="00591CF0"/>
    <w:rsid w:val="00592769"/>
    <w:rsid w:val="00593109"/>
    <w:rsid w:val="00595267"/>
    <w:rsid w:val="00597FC4"/>
    <w:rsid w:val="005A511D"/>
    <w:rsid w:val="005A6245"/>
    <w:rsid w:val="005A7E84"/>
    <w:rsid w:val="005B44C0"/>
    <w:rsid w:val="005C0664"/>
    <w:rsid w:val="005C288E"/>
    <w:rsid w:val="005C3607"/>
    <w:rsid w:val="005C4FF3"/>
    <w:rsid w:val="005D12BB"/>
    <w:rsid w:val="005D1612"/>
    <w:rsid w:val="005D36F0"/>
    <w:rsid w:val="005D3A0C"/>
    <w:rsid w:val="005D6F0C"/>
    <w:rsid w:val="005E07C6"/>
    <w:rsid w:val="005E25B3"/>
    <w:rsid w:val="005E4DBA"/>
    <w:rsid w:val="005F2DDE"/>
    <w:rsid w:val="005F79E6"/>
    <w:rsid w:val="006078F3"/>
    <w:rsid w:val="00612951"/>
    <w:rsid w:val="006179B8"/>
    <w:rsid w:val="00622A3E"/>
    <w:rsid w:val="0062630D"/>
    <w:rsid w:val="00634B70"/>
    <w:rsid w:val="006356E1"/>
    <w:rsid w:val="00636B70"/>
    <w:rsid w:val="00637634"/>
    <w:rsid w:val="00637D60"/>
    <w:rsid w:val="006414E7"/>
    <w:rsid w:val="006438C5"/>
    <w:rsid w:val="006442BA"/>
    <w:rsid w:val="00652DA1"/>
    <w:rsid w:val="00652E98"/>
    <w:rsid w:val="006577D3"/>
    <w:rsid w:val="00657C5C"/>
    <w:rsid w:val="00661167"/>
    <w:rsid w:val="006623D2"/>
    <w:rsid w:val="00666CC1"/>
    <w:rsid w:val="00672235"/>
    <w:rsid w:val="00674673"/>
    <w:rsid w:val="00674CCE"/>
    <w:rsid w:val="00677200"/>
    <w:rsid w:val="00682DF0"/>
    <w:rsid w:val="00682ECD"/>
    <w:rsid w:val="00683B69"/>
    <w:rsid w:val="0068538A"/>
    <w:rsid w:val="0069247A"/>
    <w:rsid w:val="00695C13"/>
    <w:rsid w:val="00696091"/>
    <w:rsid w:val="006A164B"/>
    <w:rsid w:val="006A2F2E"/>
    <w:rsid w:val="006B0E22"/>
    <w:rsid w:val="006B0F29"/>
    <w:rsid w:val="006B2B83"/>
    <w:rsid w:val="006B34EE"/>
    <w:rsid w:val="006B3956"/>
    <w:rsid w:val="006B7134"/>
    <w:rsid w:val="006B72D2"/>
    <w:rsid w:val="006B7B4F"/>
    <w:rsid w:val="006C0982"/>
    <w:rsid w:val="006C2F28"/>
    <w:rsid w:val="006C37CB"/>
    <w:rsid w:val="006C5EED"/>
    <w:rsid w:val="006C6F40"/>
    <w:rsid w:val="006D6316"/>
    <w:rsid w:val="006E069E"/>
    <w:rsid w:val="006E3334"/>
    <w:rsid w:val="006E72FB"/>
    <w:rsid w:val="006F6CE1"/>
    <w:rsid w:val="00705EBE"/>
    <w:rsid w:val="00711056"/>
    <w:rsid w:val="00712F4E"/>
    <w:rsid w:val="00714B4B"/>
    <w:rsid w:val="00714FF1"/>
    <w:rsid w:val="00715F5D"/>
    <w:rsid w:val="00722CF5"/>
    <w:rsid w:val="00731034"/>
    <w:rsid w:val="00731A64"/>
    <w:rsid w:val="0074406C"/>
    <w:rsid w:val="007479B3"/>
    <w:rsid w:val="00751E23"/>
    <w:rsid w:val="00762D2F"/>
    <w:rsid w:val="00765B6B"/>
    <w:rsid w:val="00767571"/>
    <w:rsid w:val="007711E4"/>
    <w:rsid w:val="007738CD"/>
    <w:rsid w:val="007766AF"/>
    <w:rsid w:val="00785508"/>
    <w:rsid w:val="00786B0E"/>
    <w:rsid w:val="007901C7"/>
    <w:rsid w:val="00796ABE"/>
    <w:rsid w:val="00797C93"/>
    <w:rsid w:val="007A3A22"/>
    <w:rsid w:val="007A4622"/>
    <w:rsid w:val="007A5D39"/>
    <w:rsid w:val="007A70D9"/>
    <w:rsid w:val="007B4E40"/>
    <w:rsid w:val="007B67DF"/>
    <w:rsid w:val="007B714A"/>
    <w:rsid w:val="007C0060"/>
    <w:rsid w:val="007C2967"/>
    <w:rsid w:val="007C5EFC"/>
    <w:rsid w:val="007D0342"/>
    <w:rsid w:val="007D5961"/>
    <w:rsid w:val="007E2955"/>
    <w:rsid w:val="007E56C0"/>
    <w:rsid w:val="007F231A"/>
    <w:rsid w:val="007F3221"/>
    <w:rsid w:val="007F36D1"/>
    <w:rsid w:val="007F49C1"/>
    <w:rsid w:val="007F7896"/>
    <w:rsid w:val="007F7B21"/>
    <w:rsid w:val="00800276"/>
    <w:rsid w:val="00803F90"/>
    <w:rsid w:val="00811FDE"/>
    <w:rsid w:val="00812A48"/>
    <w:rsid w:val="00812D3D"/>
    <w:rsid w:val="00813661"/>
    <w:rsid w:val="008136F6"/>
    <w:rsid w:val="008163C9"/>
    <w:rsid w:val="008178C2"/>
    <w:rsid w:val="00825EEE"/>
    <w:rsid w:val="00837A31"/>
    <w:rsid w:val="00844279"/>
    <w:rsid w:val="00844DE9"/>
    <w:rsid w:val="00845530"/>
    <w:rsid w:val="00860038"/>
    <w:rsid w:val="008660FE"/>
    <w:rsid w:val="00870E45"/>
    <w:rsid w:val="00872025"/>
    <w:rsid w:val="00874E7F"/>
    <w:rsid w:val="00880645"/>
    <w:rsid w:val="00880B6A"/>
    <w:rsid w:val="00881069"/>
    <w:rsid w:val="008831BB"/>
    <w:rsid w:val="00886606"/>
    <w:rsid w:val="00887E14"/>
    <w:rsid w:val="00896041"/>
    <w:rsid w:val="008A1A4C"/>
    <w:rsid w:val="008A2234"/>
    <w:rsid w:val="008A2ACC"/>
    <w:rsid w:val="008B50EC"/>
    <w:rsid w:val="008B6003"/>
    <w:rsid w:val="008C0952"/>
    <w:rsid w:val="008C5B39"/>
    <w:rsid w:val="008D0C31"/>
    <w:rsid w:val="008D1D85"/>
    <w:rsid w:val="008D3E39"/>
    <w:rsid w:val="008D5268"/>
    <w:rsid w:val="008E31E8"/>
    <w:rsid w:val="008F2C68"/>
    <w:rsid w:val="008F334B"/>
    <w:rsid w:val="00905DA2"/>
    <w:rsid w:val="00907F1C"/>
    <w:rsid w:val="0091776D"/>
    <w:rsid w:val="0092031D"/>
    <w:rsid w:val="00933ACE"/>
    <w:rsid w:val="00934FEF"/>
    <w:rsid w:val="009406ED"/>
    <w:rsid w:val="00946ED9"/>
    <w:rsid w:val="00950849"/>
    <w:rsid w:val="00952652"/>
    <w:rsid w:val="00954649"/>
    <w:rsid w:val="00966BC0"/>
    <w:rsid w:val="009721E2"/>
    <w:rsid w:val="009750E5"/>
    <w:rsid w:val="009817D6"/>
    <w:rsid w:val="00986F01"/>
    <w:rsid w:val="0099605D"/>
    <w:rsid w:val="009A2999"/>
    <w:rsid w:val="009A29A6"/>
    <w:rsid w:val="009B00A1"/>
    <w:rsid w:val="009B7066"/>
    <w:rsid w:val="009B7101"/>
    <w:rsid w:val="009C33A6"/>
    <w:rsid w:val="009C5A30"/>
    <w:rsid w:val="009C5B4D"/>
    <w:rsid w:val="009D09B3"/>
    <w:rsid w:val="009D0F06"/>
    <w:rsid w:val="009D3F99"/>
    <w:rsid w:val="009D6679"/>
    <w:rsid w:val="009D66A5"/>
    <w:rsid w:val="009E0DAB"/>
    <w:rsid w:val="009E3F82"/>
    <w:rsid w:val="009E6F58"/>
    <w:rsid w:val="009F097D"/>
    <w:rsid w:val="009F0BB8"/>
    <w:rsid w:val="009F1D4A"/>
    <w:rsid w:val="00A00153"/>
    <w:rsid w:val="00A004E7"/>
    <w:rsid w:val="00A00BE3"/>
    <w:rsid w:val="00A0565B"/>
    <w:rsid w:val="00A10057"/>
    <w:rsid w:val="00A141F6"/>
    <w:rsid w:val="00A50945"/>
    <w:rsid w:val="00A55954"/>
    <w:rsid w:val="00A62EED"/>
    <w:rsid w:val="00A667D0"/>
    <w:rsid w:val="00A721FB"/>
    <w:rsid w:val="00A73AAB"/>
    <w:rsid w:val="00A75887"/>
    <w:rsid w:val="00A77943"/>
    <w:rsid w:val="00A81563"/>
    <w:rsid w:val="00A86DCA"/>
    <w:rsid w:val="00A90331"/>
    <w:rsid w:val="00A909AC"/>
    <w:rsid w:val="00A91BFD"/>
    <w:rsid w:val="00A92D15"/>
    <w:rsid w:val="00A92E4E"/>
    <w:rsid w:val="00A94FDC"/>
    <w:rsid w:val="00A95570"/>
    <w:rsid w:val="00AB029A"/>
    <w:rsid w:val="00AC0086"/>
    <w:rsid w:val="00AC4246"/>
    <w:rsid w:val="00AC592B"/>
    <w:rsid w:val="00AD000F"/>
    <w:rsid w:val="00AE5FC9"/>
    <w:rsid w:val="00AF00C4"/>
    <w:rsid w:val="00AF4E16"/>
    <w:rsid w:val="00B05413"/>
    <w:rsid w:val="00B05815"/>
    <w:rsid w:val="00B124D9"/>
    <w:rsid w:val="00B15B51"/>
    <w:rsid w:val="00B2135B"/>
    <w:rsid w:val="00B22505"/>
    <w:rsid w:val="00B23E71"/>
    <w:rsid w:val="00B25667"/>
    <w:rsid w:val="00B27246"/>
    <w:rsid w:val="00B30F70"/>
    <w:rsid w:val="00B3170F"/>
    <w:rsid w:val="00B324AE"/>
    <w:rsid w:val="00B45D8D"/>
    <w:rsid w:val="00B57B0D"/>
    <w:rsid w:val="00B73BAC"/>
    <w:rsid w:val="00B76B00"/>
    <w:rsid w:val="00B80400"/>
    <w:rsid w:val="00B82D9C"/>
    <w:rsid w:val="00B841F2"/>
    <w:rsid w:val="00B87D48"/>
    <w:rsid w:val="00BA57C8"/>
    <w:rsid w:val="00BB6460"/>
    <w:rsid w:val="00BD0043"/>
    <w:rsid w:val="00BD3CED"/>
    <w:rsid w:val="00BD457C"/>
    <w:rsid w:val="00BE0E4C"/>
    <w:rsid w:val="00BE36AE"/>
    <w:rsid w:val="00BF0576"/>
    <w:rsid w:val="00BF0AB2"/>
    <w:rsid w:val="00BF4EBD"/>
    <w:rsid w:val="00C0226F"/>
    <w:rsid w:val="00C0733D"/>
    <w:rsid w:val="00C1108D"/>
    <w:rsid w:val="00C1260E"/>
    <w:rsid w:val="00C15696"/>
    <w:rsid w:val="00C160D8"/>
    <w:rsid w:val="00C2338B"/>
    <w:rsid w:val="00C34198"/>
    <w:rsid w:val="00C35523"/>
    <w:rsid w:val="00C35D72"/>
    <w:rsid w:val="00C46637"/>
    <w:rsid w:val="00C54122"/>
    <w:rsid w:val="00C558D9"/>
    <w:rsid w:val="00C57DF8"/>
    <w:rsid w:val="00C6055A"/>
    <w:rsid w:val="00C65C67"/>
    <w:rsid w:val="00C67635"/>
    <w:rsid w:val="00C7470F"/>
    <w:rsid w:val="00C77042"/>
    <w:rsid w:val="00C77974"/>
    <w:rsid w:val="00C80AD9"/>
    <w:rsid w:val="00C84ED0"/>
    <w:rsid w:val="00C8556F"/>
    <w:rsid w:val="00C8689D"/>
    <w:rsid w:val="00C92B9F"/>
    <w:rsid w:val="00C934A2"/>
    <w:rsid w:val="00CA0E0E"/>
    <w:rsid w:val="00CA105C"/>
    <w:rsid w:val="00CA6E31"/>
    <w:rsid w:val="00CB1EE2"/>
    <w:rsid w:val="00CB2784"/>
    <w:rsid w:val="00CB3BCB"/>
    <w:rsid w:val="00CB3E40"/>
    <w:rsid w:val="00CB64BD"/>
    <w:rsid w:val="00CB70DC"/>
    <w:rsid w:val="00CC26C4"/>
    <w:rsid w:val="00CC766D"/>
    <w:rsid w:val="00CE290A"/>
    <w:rsid w:val="00CE3C6E"/>
    <w:rsid w:val="00CF19A1"/>
    <w:rsid w:val="00CF4437"/>
    <w:rsid w:val="00CF4F82"/>
    <w:rsid w:val="00CF5E74"/>
    <w:rsid w:val="00CF68EE"/>
    <w:rsid w:val="00D02134"/>
    <w:rsid w:val="00D077EF"/>
    <w:rsid w:val="00D17F80"/>
    <w:rsid w:val="00D23C46"/>
    <w:rsid w:val="00D33FD8"/>
    <w:rsid w:val="00D4386C"/>
    <w:rsid w:val="00D56A53"/>
    <w:rsid w:val="00D6346D"/>
    <w:rsid w:val="00D64956"/>
    <w:rsid w:val="00D74FC9"/>
    <w:rsid w:val="00D912FD"/>
    <w:rsid w:val="00D93379"/>
    <w:rsid w:val="00D935D5"/>
    <w:rsid w:val="00D942FC"/>
    <w:rsid w:val="00D96DA1"/>
    <w:rsid w:val="00D970A5"/>
    <w:rsid w:val="00DA1420"/>
    <w:rsid w:val="00DA35F0"/>
    <w:rsid w:val="00DA492F"/>
    <w:rsid w:val="00DB0EC9"/>
    <w:rsid w:val="00DB4D98"/>
    <w:rsid w:val="00DB779E"/>
    <w:rsid w:val="00DC11DB"/>
    <w:rsid w:val="00DC1EDE"/>
    <w:rsid w:val="00DC1FFB"/>
    <w:rsid w:val="00DC39CB"/>
    <w:rsid w:val="00DC5407"/>
    <w:rsid w:val="00DD22BE"/>
    <w:rsid w:val="00DD4DAD"/>
    <w:rsid w:val="00DE2C62"/>
    <w:rsid w:val="00DE4C16"/>
    <w:rsid w:val="00DE6B2F"/>
    <w:rsid w:val="00DF33AD"/>
    <w:rsid w:val="00DF66CA"/>
    <w:rsid w:val="00E01096"/>
    <w:rsid w:val="00E0118E"/>
    <w:rsid w:val="00E01400"/>
    <w:rsid w:val="00E06DDB"/>
    <w:rsid w:val="00E12B04"/>
    <w:rsid w:val="00E14A68"/>
    <w:rsid w:val="00E209B1"/>
    <w:rsid w:val="00E242A4"/>
    <w:rsid w:val="00E27A35"/>
    <w:rsid w:val="00E318C4"/>
    <w:rsid w:val="00E31EDE"/>
    <w:rsid w:val="00E368EC"/>
    <w:rsid w:val="00E401BD"/>
    <w:rsid w:val="00E41A0C"/>
    <w:rsid w:val="00E425A6"/>
    <w:rsid w:val="00E46FC8"/>
    <w:rsid w:val="00E479A6"/>
    <w:rsid w:val="00E530A3"/>
    <w:rsid w:val="00E55CA8"/>
    <w:rsid w:val="00E56FF4"/>
    <w:rsid w:val="00E57AA5"/>
    <w:rsid w:val="00E62C2D"/>
    <w:rsid w:val="00E640E2"/>
    <w:rsid w:val="00E70236"/>
    <w:rsid w:val="00E715CB"/>
    <w:rsid w:val="00E7286C"/>
    <w:rsid w:val="00E821AB"/>
    <w:rsid w:val="00E83C92"/>
    <w:rsid w:val="00E91815"/>
    <w:rsid w:val="00EA0654"/>
    <w:rsid w:val="00EA664E"/>
    <w:rsid w:val="00EB2E76"/>
    <w:rsid w:val="00EB4C0E"/>
    <w:rsid w:val="00EB50F8"/>
    <w:rsid w:val="00EB5265"/>
    <w:rsid w:val="00EB6489"/>
    <w:rsid w:val="00EB66C0"/>
    <w:rsid w:val="00EC1C8A"/>
    <w:rsid w:val="00EC4196"/>
    <w:rsid w:val="00EE0526"/>
    <w:rsid w:val="00EE0A61"/>
    <w:rsid w:val="00EE2C54"/>
    <w:rsid w:val="00EE4628"/>
    <w:rsid w:val="00EE716B"/>
    <w:rsid w:val="00EF0825"/>
    <w:rsid w:val="00EF2056"/>
    <w:rsid w:val="00EF3374"/>
    <w:rsid w:val="00EF4599"/>
    <w:rsid w:val="00EF66AB"/>
    <w:rsid w:val="00EF73B5"/>
    <w:rsid w:val="00EF77A2"/>
    <w:rsid w:val="00F05190"/>
    <w:rsid w:val="00F073F1"/>
    <w:rsid w:val="00F078F5"/>
    <w:rsid w:val="00F20796"/>
    <w:rsid w:val="00F24E31"/>
    <w:rsid w:val="00F25864"/>
    <w:rsid w:val="00F32276"/>
    <w:rsid w:val="00F35020"/>
    <w:rsid w:val="00F45082"/>
    <w:rsid w:val="00F456C3"/>
    <w:rsid w:val="00F50194"/>
    <w:rsid w:val="00F501A9"/>
    <w:rsid w:val="00F513E6"/>
    <w:rsid w:val="00F5528E"/>
    <w:rsid w:val="00F63576"/>
    <w:rsid w:val="00F63580"/>
    <w:rsid w:val="00F6495F"/>
    <w:rsid w:val="00F660A6"/>
    <w:rsid w:val="00F72632"/>
    <w:rsid w:val="00F72A7F"/>
    <w:rsid w:val="00F81C62"/>
    <w:rsid w:val="00F82A63"/>
    <w:rsid w:val="00F85515"/>
    <w:rsid w:val="00F870D1"/>
    <w:rsid w:val="00F94176"/>
    <w:rsid w:val="00F94CF0"/>
    <w:rsid w:val="00F9684F"/>
    <w:rsid w:val="00FA250D"/>
    <w:rsid w:val="00FA293D"/>
    <w:rsid w:val="00FA33D1"/>
    <w:rsid w:val="00FA395D"/>
    <w:rsid w:val="00FA65EE"/>
    <w:rsid w:val="00FC2A64"/>
    <w:rsid w:val="00FC4B7D"/>
    <w:rsid w:val="00FD6F48"/>
    <w:rsid w:val="00FD7C3E"/>
    <w:rsid w:val="00FD7EFF"/>
    <w:rsid w:val="00FD7F23"/>
    <w:rsid w:val="00FE2C5A"/>
    <w:rsid w:val="00FE6A07"/>
    <w:rsid w:val="00FE7294"/>
    <w:rsid w:val="00FF136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62EEA"/>
  <w15:docId w15:val="{736D2A28-AF59-4CD4-9918-B6B94599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uiPriority w:val="34"/>
    <w:qFormat/>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uiPriority w:val="99"/>
    <w:unhideWhenUsed/>
    <w:rsid w:val="00BB3B5C"/>
    <w:rPr>
      <w:sz w:val="20"/>
      <w:szCs w:val="20"/>
    </w:rPr>
  </w:style>
  <w:style w:type="character" w:customStyle="1" w:styleId="EndnoteTextChar">
    <w:name w:val="Endnote Text Char"/>
    <w:basedOn w:val="DefaultParagraphFont"/>
    <w:uiPriority w:val="99"/>
    <w:rsid w:val="00BB3B5C"/>
  </w:style>
  <w:style w:type="character" w:styleId="EndnoteReference">
    <w:name w:val="endnote reference"/>
    <w:basedOn w:val="DefaultParagraphFont"/>
    <w:semiHidden/>
    <w:unhideWhenUsed/>
    <w:rsid w:val="00BB3B5C"/>
    <w:rPr>
      <w:vertAlign w:val="superscript"/>
    </w:rPr>
  </w:style>
  <w:style w:type="character" w:styleId="CommentReference">
    <w:name w:val="annotation reference"/>
    <w:basedOn w:val="DefaultParagraphFont"/>
    <w:semiHidden/>
    <w:unhideWhenUsed/>
    <w:rsid w:val="00E401BD"/>
    <w:rPr>
      <w:sz w:val="16"/>
      <w:szCs w:val="16"/>
    </w:rPr>
  </w:style>
  <w:style w:type="paragraph" w:styleId="CommentText">
    <w:name w:val="annotation text"/>
    <w:basedOn w:val="Normal"/>
    <w:link w:val="CommentTextChar"/>
    <w:semiHidden/>
    <w:unhideWhenUsed/>
    <w:rsid w:val="00E401BD"/>
    <w:rPr>
      <w:sz w:val="20"/>
      <w:szCs w:val="20"/>
    </w:rPr>
  </w:style>
  <w:style w:type="character" w:customStyle="1" w:styleId="CommentTextChar">
    <w:name w:val="Comment Text Char"/>
    <w:basedOn w:val="DefaultParagraphFont"/>
    <w:link w:val="CommentText"/>
    <w:semiHidden/>
    <w:rsid w:val="00E401BD"/>
  </w:style>
  <w:style w:type="paragraph" w:styleId="CommentSubject">
    <w:name w:val="annotation subject"/>
    <w:basedOn w:val="CommentText"/>
    <w:next w:val="CommentText"/>
    <w:link w:val="CommentSubjectChar"/>
    <w:semiHidden/>
    <w:unhideWhenUsed/>
    <w:rsid w:val="00E401BD"/>
    <w:rPr>
      <w:b/>
      <w:bCs/>
    </w:rPr>
  </w:style>
  <w:style w:type="character" w:customStyle="1" w:styleId="CommentSubjectChar">
    <w:name w:val="Comment Subject Char"/>
    <w:basedOn w:val="CommentTextChar"/>
    <w:link w:val="CommentSubject"/>
    <w:semiHidden/>
    <w:rsid w:val="00E40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129">
      <w:bodyDiv w:val="1"/>
      <w:marLeft w:val="0"/>
      <w:marRight w:val="0"/>
      <w:marTop w:val="0"/>
      <w:marBottom w:val="0"/>
      <w:divBdr>
        <w:top w:val="none" w:sz="0" w:space="0" w:color="auto"/>
        <w:left w:val="none" w:sz="0" w:space="0" w:color="auto"/>
        <w:bottom w:val="none" w:sz="0" w:space="0" w:color="auto"/>
        <w:right w:val="none" w:sz="0" w:space="0" w:color="auto"/>
      </w:divBdr>
    </w:div>
    <w:div w:id="22217239">
      <w:marLeft w:val="0"/>
      <w:marRight w:val="0"/>
      <w:marTop w:val="0"/>
      <w:marBottom w:val="0"/>
      <w:divBdr>
        <w:top w:val="none" w:sz="0" w:space="0" w:color="auto"/>
        <w:left w:val="none" w:sz="0" w:space="0" w:color="auto"/>
        <w:bottom w:val="none" w:sz="0" w:space="0" w:color="auto"/>
        <w:right w:val="none" w:sz="0" w:space="0" w:color="auto"/>
      </w:divBdr>
    </w:div>
    <w:div w:id="412549200">
      <w:bodyDiv w:val="1"/>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82967250">
      <w:bodyDiv w:val="1"/>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985934843">
      <w:bodyDiv w:val="1"/>
      <w:marLeft w:val="0"/>
      <w:marRight w:val="0"/>
      <w:marTop w:val="0"/>
      <w:marBottom w:val="0"/>
      <w:divBdr>
        <w:top w:val="none" w:sz="0" w:space="0" w:color="auto"/>
        <w:left w:val="none" w:sz="0" w:space="0" w:color="auto"/>
        <w:bottom w:val="none" w:sz="0" w:space="0" w:color="auto"/>
        <w:right w:val="none" w:sz="0" w:space="0" w:color="auto"/>
      </w:divBdr>
    </w:div>
    <w:div w:id="995693586">
      <w:bodyDiv w:val="1"/>
      <w:marLeft w:val="0"/>
      <w:marRight w:val="0"/>
      <w:marTop w:val="0"/>
      <w:marBottom w:val="0"/>
      <w:divBdr>
        <w:top w:val="none" w:sz="0" w:space="0" w:color="auto"/>
        <w:left w:val="none" w:sz="0" w:space="0" w:color="auto"/>
        <w:bottom w:val="none" w:sz="0" w:space="0" w:color="auto"/>
        <w:right w:val="none" w:sz="0" w:space="0" w:color="auto"/>
      </w:divBdr>
    </w:div>
    <w:div w:id="1025786875">
      <w:bodyDiv w:val="1"/>
      <w:marLeft w:val="0"/>
      <w:marRight w:val="0"/>
      <w:marTop w:val="0"/>
      <w:marBottom w:val="0"/>
      <w:divBdr>
        <w:top w:val="none" w:sz="0" w:space="0" w:color="auto"/>
        <w:left w:val="none" w:sz="0" w:space="0" w:color="auto"/>
        <w:bottom w:val="none" w:sz="0" w:space="0" w:color="auto"/>
        <w:right w:val="none" w:sz="0" w:space="0" w:color="auto"/>
      </w:divBdr>
    </w:div>
    <w:div w:id="1190920582">
      <w:bodyDiv w:val="1"/>
      <w:marLeft w:val="0"/>
      <w:marRight w:val="0"/>
      <w:marTop w:val="0"/>
      <w:marBottom w:val="0"/>
      <w:divBdr>
        <w:top w:val="none" w:sz="0" w:space="0" w:color="auto"/>
        <w:left w:val="none" w:sz="0" w:space="0" w:color="auto"/>
        <w:bottom w:val="none" w:sz="0" w:space="0" w:color="auto"/>
        <w:right w:val="none" w:sz="0" w:space="0" w:color="auto"/>
      </w:divBdr>
    </w:div>
    <w:div w:id="1292201052">
      <w:bodyDiv w:val="1"/>
      <w:marLeft w:val="0"/>
      <w:marRight w:val="0"/>
      <w:marTop w:val="0"/>
      <w:marBottom w:val="0"/>
      <w:divBdr>
        <w:top w:val="none" w:sz="0" w:space="0" w:color="auto"/>
        <w:left w:val="none" w:sz="0" w:space="0" w:color="auto"/>
        <w:bottom w:val="none" w:sz="0" w:space="0" w:color="auto"/>
        <w:right w:val="none" w:sz="0" w:space="0" w:color="auto"/>
      </w:divBdr>
    </w:div>
    <w:div w:id="1330988946">
      <w:bodyDiv w:val="1"/>
      <w:marLeft w:val="0"/>
      <w:marRight w:val="0"/>
      <w:marTop w:val="0"/>
      <w:marBottom w:val="0"/>
      <w:divBdr>
        <w:top w:val="none" w:sz="0" w:space="0" w:color="auto"/>
        <w:left w:val="none" w:sz="0" w:space="0" w:color="auto"/>
        <w:bottom w:val="none" w:sz="0" w:space="0" w:color="auto"/>
        <w:right w:val="none" w:sz="0" w:space="0" w:color="auto"/>
      </w:divBdr>
    </w:div>
    <w:div w:id="1400593186">
      <w:bodyDiv w:val="1"/>
      <w:marLeft w:val="0"/>
      <w:marRight w:val="0"/>
      <w:marTop w:val="0"/>
      <w:marBottom w:val="0"/>
      <w:divBdr>
        <w:top w:val="none" w:sz="0" w:space="0" w:color="auto"/>
        <w:left w:val="none" w:sz="0" w:space="0" w:color="auto"/>
        <w:bottom w:val="none" w:sz="0" w:space="0" w:color="auto"/>
        <w:right w:val="none" w:sz="0" w:space="0" w:color="auto"/>
      </w:divBdr>
    </w:div>
    <w:div w:id="1412972362">
      <w:bodyDiv w:val="1"/>
      <w:marLeft w:val="0"/>
      <w:marRight w:val="0"/>
      <w:marTop w:val="0"/>
      <w:marBottom w:val="0"/>
      <w:divBdr>
        <w:top w:val="none" w:sz="0" w:space="0" w:color="auto"/>
        <w:left w:val="none" w:sz="0" w:space="0" w:color="auto"/>
        <w:bottom w:val="none" w:sz="0" w:space="0" w:color="auto"/>
        <w:right w:val="none" w:sz="0" w:space="0" w:color="auto"/>
      </w:divBdr>
    </w:div>
    <w:div w:id="1452675762">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485658101">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3.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5.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7120-1F26-4F07-8CAD-B29153234564}">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CF236FC4-093B-4442-8F0E-75FCF132164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6F2D532-5285-43B5-8CCA-DAC2663900C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C8E7837-520E-40F3-B7D2-49D6BFF05FB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5C2597D-194A-4041-920B-3DE676BE9A3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3E76CCE-6138-4E47-9405-8BB53527993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D8D215F-88E6-4F86-9BA0-951EF531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Doan Thi Thu Thao</cp:lastModifiedBy>
  <cp:revision>12</cp:revision>
  <cp:lastPrinted>2025-05-16T07:47:00Z</cp:lastPrinted>
  <dcterms:created xsi:type="dcterms:W3CDTF">2025-05-15T08:10:00Z</dcterms:created>
  <dcterms:modified xsi:type="dcterms:W3CDTF">2025-05-16T07:47:00Z</dcterms:modified>
</cp:coreProperties>
</file>