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roofErr w:type="gramStart"/>
      <w:r>
        <w:rPr>
          <w:b/>
          <w:sz w:val="26"/>
          <w:szCs w:val="26"/>
        </w:rPr>
        <w:t>…..</w:t>
      </w:r>
      <w:proofErr w:type="gramEnd"/>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0A4647">
        <w:rPr>
          <w:bCs/>
          <w:sz w:val="26"/>
          <w:szCs w:val="26"/>
        </w:rPr>
        <w:t>2044</w:t>
      </w:r>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108" w:type="dxa"/>
        <w:tblInd w:w="-114" w:type="dxa"/>
        <w:tblCellMar>
          <w:left w:w="28" w:type="dxa"/>
          <w:right w:w="28" w:type="dxa"/>
        </w:tblCellMar>
        <w:tblLook w:val="04A0" w:firstRow="1" w:lastRow="0" w:firstColumn="1" w:lastColumn="0" w:noHBand="0" w:noVBand="1"/>
      </w:tblPr>
      <w:tblGrid>
        <w:gridCol w:w="545"/>
        <w:gridCol w:w="1887"/>
        <w:gridCol w:w="6094"/>
        <w:gridCol w:w="1054"/>
        <w:gridCol w:w="1269"/>
        <w:gridCol w:w="1019"/>
        <w:gridCol w:w="1148"/>
        <w:gridCol w:w="1092"/>
      </w:tblGrid>
      <w:tr w:rsidR="000A4647" w:rsidRPr="00884132" w:rsidTr="000A4647">
        <w:trPr>
          <w:tblHeader/>
        </w:trPr>
        <w:tc>
          <w:tcPr>
            <w:tcW w:w="545" w:type="dxa"/>
            <w:vAlign w:val="center"/>
          </w:tcPr>
          <w:p w:rsidR="000A4647" w:rsidRPr="00884132" w:rsidRDefault="000A4647">
            <w:pPr>
              <w:spacing w:before="120" w:after="120"/>
              <w:contextualSpacing/>
              <w:jc w:val="center"/>
              <w:rPr>
                <w:b/>
                <w:sz w:val="22"/>
                <w:szCs w:val="22"/>
              </w:rPr>
            </w:pPr>
            <w:r w:rsidRPr="00884132">
              <w:rPr>
                <w:b/>
                <w:sz w:val="22"/>
                <w:szCs w:val="22"/>
              </w:rPr>
              <w:t>TT</w:t>
            </w:r>
          </w:p>
        </w:tc>
        <w:tc>
          <w:tcPr>
            <w:tcW w:w="1887" w:type="dxa"/>
            <w:vAlign w:val="center"/>
          </w:tcPr>
          <w:p w:rsidR="000A4647" w:rsidRPr="00884132" w:rsidRDefault="000A4647" w:rsidP="00884132">
            <w:pPr>
              <w:spacing w:before="120" w:after="120"/>
              <w:contextualSpacing/>
              <w:jc w:val="center"/>
              <w:rPr>
                <w:b/>
                <w:sz w:val="22"/>
                <w:szCs w:val="22"/>
              </w:rPr>
            </w:pPr>
            <w:r w:rsidRPr="00884132">
              <w:rPr>
                <w:b/>
                <w:sz w:val="22"/>
                <w:szCs w:val="22"/>
              </w:rPr>
              <w:t>Tên dịch vụ</w:t>
            </w:r>
          </w:p>
        </w:tc>
        <w:tc>
          <w:tcPr>
            <w:tcW w:w="6094" w:type="dxa"/>
            <w:vAlign w:val="center"/>
          </w:tcPr>
          <w:p w:rsidR="000A4647" w:rsidRPr="00884132" w:rsidRDefault="000A4647">
            <w:pPr>
              <w:spacing w:before="120" w:after="120"/>
              <w:contextualSpacing/>
              <w:jc w:val="center"/>
              <w:rPr>
                <w:b/>
                <w:sz w:val="22"/>
                <w:szCs w:val="22"/>
              </w:rPr>
            </w:pPr>
            <w:r w:rsidRPr="00884132">
              <w:rPr>
                <w:b/>
                <w:sz w:val="22"/>
                <w:szCs w:val="22"/>
              </w:rPr>
              <w:t>Yêu cầu kỹ thuật</w:t>
            </w:r>
          </w:p>
        </w:tc>
        <w:tc>
          <w:tcPr>
            <w:tcW w:w="1054" w:type="dxa"/>
            <w:vAlign w:val="center"/>
          </w:tcPr>
          <w:p w:rsidR="000A4647" w:rsidRPr="00884132" w:rsidRDefault="000A4647">
            <w:pPr>
              <w:spacing w:before="120" w:after="120"/>
              <w:contextualSpacing/>
              <w:jc w:val="center"/>
              <w:rPr>
                <w:b/>
                <w:sz w:val="22"/>
                <w:szCs w:val="22"/>
              </w:rPr>
            </w:pPr>
            <w:r w:rsidRPr="00884132">
              <w:rPr>
                <w:b/>
                <w:sz w:val="22"/>
                <w:szCs w:val="22"/>
              </w:rPr>
              <w:t>ĐVT</w:t>
            </w:r>
          </w:p>
        </w:tc>
        <w:tc>
          <w:tcPr>
            <w:tcW w:w="1269" w:type="dxa"/>
          </w:tcPr>
          <w:p w:rsidR="000A4647" w:rsidRPr="00884132" w:rsidRDefault="000A4647">
            <w:pPr>
              <w:spacing w:before="120" w:after="120"/>
              <w:contextualSpacing/>
              <w:jc w:val="center"/>
              <w:rPr>
                <w:b/>
                <w:sz w:val="22"/>
                <w:szCs w:val="22"/>
              </w:rPr>
            </w:pPr>
            <w:r w:rsidRPr="00884132">
              <w:rPr>
                <w:b/>
                <w:sz w:val="22"/>
                <w:szCs w:val="22"/>
              </w:rPr>
              <w:t>Số lượng (có khả năng cung ứng)</w:t>
            </w:r>
          </w:p>
        </w:tc>
        <w:tc>
          <w:tcPr>
            <w:tcW w:w="1019" w:type="dxa"/>
            <w:vAlign w:val="center"/>
          </w:tcPr>
          <w:p w:rsidR="000A4647" w:rsidRPr="00884132" w:rsidRDefault="000A4647">
            <w:pPr>
              <w:spacing w:before="120" w:after="120"/>
              <w:contextualSpacing/>
              <w:jc w:val="center"/>
              <w:rPr>
                <w:b/>
                <w:sz w:val="22"/>
                <w:szCs w:val="22"/>
              </w:rPr>
            </w:pPr>
            <w:r w:rsidRPr="00884132">
              <w:rPr>
                <w:b/>
                <w:sz w:val="22"/>
                <w:szCs w:val="22"/>
              </w:rPr>
              <w:t>Đơn giá</w:t>
            </w:r>
            <w:r w:rsidRPr="00884132">
              <w:rPr>
                <w:b/>
                <w:sz w:val="22"/>
                <w:szCs w:val="22"/>
              </w:rPr>
              <w:br/>
            </w:r>
          </w:p>
        </w:tc>
        <w:tc>
          <w:tcPr>
            <w:tcW w:w="1148" w:type="dxa"/>
            <w:vAlign w:val="center"/>
          </w:tcPr>
          <w:p w:rsidR="000A4647" w:rsidRPr="00884132" w:rsidRDefault="000A4647" w:rsidP="006A60B9">
            <w:pPr>
              <w:spacing w:before="120" w:after="120"/>
              <w:contextualSpacing/>
              <w:jc w:val="center"/>
              <w:rPr>
                <w:b/>
                <w:sz w:val="22"/>
                <w:szCs w:val="22"/>
              </w:rPr>
            </w:pPr>
            <w:r>
              <w:rPr>
                <w:b/>
                <w:sz w:val="22"/>
                <w:szCs w:val="22"/>
              </w:rPr>
              <w:t>Thành tiền</w:t>
            </w:r>
          </w:p>
        </w:tc>
        <w:tc>
          <w:tcPr>
            <w:tcW w:w="1092" w:type="dxa"/>
            <w:vAlign w:val="center"/>
          </w:tcPr>
          <w:p w:rsidR="000A4647" w:rsidRDefault="000A4647" w:rsidP="006A60B9">
            <w:pPr>
              <w:spacing w:before="120" w:after="120"/>
              <w:contextualSpacing/>
              <w:jc w:val="center"/>
              <w:rPr>
                <w:b/>
                <w:sz w:val="22"/>
                <w:szCs w:val="22"/>
              </w:rPr>
            </w:pPr>
            <w:r>
              <w:rPr>
                <w:b/>
                <w:sz w:val="22"/>
                <w:szCs w:val="22"/>
              </w:rPr>
              <w:t xml:space="preserve">Ghi </w:t>
            </w:r>
            <w:bookmarkStart w:id="0" w:name="_GoBack"/>
            <w:bookmarkEnd w:id="0"/>
            <w:r>
              <w:rPr>
                <w:b/>
                <w:sz w:val="22"/>
                <w:szCs w:val="22"/>
              </w:rPr>
              <w:t>chú</w:t>
            </w: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sz w:val="25"/>
                <w:szCs w:val="25"/>
              </w:rPr>
              <w:t>1</w:t>
            </w:r>
          </w:p>
        </w:tc>
        <w:tc>
          <w:tcPr>
            <w:tcW w:w="1887" w:type="dxa"/>
            <w:vAlign w:val="center"/>
          </w:tcPr>
          <w:p w:rsidR="000A4647" w:rsidRPr="007165FC" w:rsidRDefault="000A4647" w:rsidP="000A4647">
            <w:pPr>
              <w:pStyle w:val="BodyText"/>
              <w:spacing w:before="40" w:after="40" w:line="264" w:lineRule="auto"/>
              <w:jc w:val="both"/>
              <w:rPr>
                <w:spacing w:val="-2"/>
                <w:sz w:val="25"/>
                <w:szCs w:val="25"/>
                <w:lang w:val="pt-BR"/>
              </w:rPr>
            </w:pPr>
            <w:r w:rsidRPr="007165FC">
              <w:rPr>
                <w:sz w:val="25"/>
                <w:szCs w:val="25"/>
                <w:lang w:val="de-DE"/>
              </w:rPr>
              <w:t>Dịch vụ tổ chức hội nghị trọn gói nguyên ngày 10/10/2025</w:t>
            </w:r>
          </w:p>
        </w:tc>
        <w:tc>
          <w:tcPr>
            <w:tcW w:w="6094" w:type="dxa"/>
            <w:vAlign w:val="center"/>
          </w:tcPr>
          <w:p w:rsidR="000A4647" w:rsidRPr="007165FC" w:rsidRDefault="000A4647" w:rsidP="000A4647">
            <w:pPr>
              <w:widowControl w:val="0"/>
              <w:spacing w:before="40" w:after="40" w:line="264" w:lineRule="auto"/>
              <w:ind w:right="142"/>
              <w:jc w:val="both"/>
              <w:rPr>
                <w:b/>
                <w:sz w:val="25"/>
                <w:szCs w:val="25"/>
                <w:lang w:val="pt-BR"/>
              </w:rPr>
            </w:pPr>
            <w:r w:rsidRPr="007165FC">
              <w:rPr>
                <w:b/>
                <w:sz w:val="25"/>
                <w:szCs w:val="25"/>
                <w:lang w:val="de-DE"/>
              </w:rPr>
              <w:t>Cơ sở vật chất</w:t>
            </w:r>
            <w:r w:rsidRPr="007165FC">
              <w:rPr>
                <w:b/>
                <w:sz w:val="25"/>
                <w:szCs w:val="25"/>
                <w:lang w:val="vi-VN"/>
              </w:rPr>
              <w:t>: K</w:t>
            </w:r>
            <w:r w:rsidRPr="007165FC">
              <w:rPr>
                <w:b/>
                <w:sz w:val="25"/>
                <w:szCs w:val="25"/>
                <w:lang w:val="pt-BR"/>
              </w:rPr>
              <w:t>hách sạn 5*</w:t>
            </w:r>
          </w:p>
          <w:p w:rsidR="000A4647" w:rsidRPr="007165FC" w:rsidRDefault="000A4647" w:rsidP="000A4647">
            <w:pPr>
              <w:pStyle w:val="ListParagraph"/>
              <w:numPr>
                <w:ilvl w:val="0"/>
                <w:numId w:val="4"/>
              </w:numPr>
              <w:spacing w:before="40" w:after="40" w:line="264" w:lineRule="auto"/>
              <w:ind w:left="334" w:hanging="283"/>
              <w:jc w:val="both"/>
              <w:rPr>
                <w:b/>
                <w:bCs/>
                <w:sz w:val="25"/>
                <w:szCs w:val="25"/>
                <w:lang w:val="de-DE"/>
              </w:rPr>
            </w:pPr>
            <w:r w:rsidRPr="007165FC">
              <w:rPr>
                <w:b/>
                <w:bCs/>
                <w:sz w:val="25"/>
                <w:szCs w:val="25"/>
                <w:lang w:val="de-DE"/>
              </w:rPr>
              <w:t xml:space="preserve">Sảnh trưng bày: </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Cùng tầng với 02 Hội trường tổ chức Hội nghị</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Diện tích: Tối thiểu 400m</w:t>
            </w:r>
            <w:r w:rsidRPr="007165FC">
              <w:rPr>
                <w:sz w:val="25"/>
                <w:szCs w:val="25"/>
                <w:vertAlign w:val="superscript"/>
                <w:lang w:val="de-DE"/>
              </w:rPr>
              <w:t>2</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Bàn ghế: Cung cấp tối thiểu 15 bàn (kích thước 1,2m x 0,6m) và 30 ghế</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Nguồn điện: Đảm bảo cung cấp tối thiểu 15 gian hàng trưng bày theo yêu cầu của Ban Tổ chức </w:t>
            </w:r>
            <w:r w:rsidRPr="007165FC">
              <w:rPr>
                <w:sz w:val="25"/>
                <w:szCs w:val="25"/>
                <w:lang w:val="vi-VN"/>
              </w:rPr>
              <w:t xml:space="preserve">và </w:t>
            </w:r>
            <w:r w:rsidRPr="007165FC">
              <w:rPr>
                <w:sz w:val="25"/>
                <w:szCs w:val="25"/>
                <w:lang w:val="de-DE"/>
              </w:rPr>
              <w:t>04</w:t>
            </w:r>
            <w:r w:rsidRPr="007165FC">
              <w:rPr>
                <w:sz w:val="25"/>
                <w:szCs w:val="25"/>
                <w:lang w:val="vi-VN"/>
              </w:rPr>
              <w:t xml:space="preserve"> digital standee</w:t>
            </w:r>
          </w:p>
          <w:p w:rsidR="000A4647" w:rsidRPr="007165FC" w:rsidRDefault="000A4647" w:rsidP="000A4647">
            <w:pPr>
              <w:pStyle w:val="ListParagraph"/>
              <w:numPr>
                <w:ilvl w:val="0"/>
                <w:numId w:val="4"/>
              </w:numPr>
              <w:spacing w:before="120" w:after="40" w:line="264" w:lineRule="auto"/>
              <w:ind w:left="335" w:hanging="284"/>
              <w:contextualSpacing w:val="0"/>
              <w:jc w:val="both"/>
              <w:rPr>
                <w:b/>
                <w:bCs/>
                <w:sz w:val="25"/>
                <w:szCs w:val="25"/>
                <w:lang w:val="de-DE"/>
              </w:rPr>
            </w:pPr>
            <w:r w:rsidRPr="007165FC">
              <w:rPr>
                <w:b/>
                <w:bCs/>
                <w:sz w:val="25"/>
                <w:szCs w:val="25"/>
                <w:lang w:val="de-DE"/>
              </w:rPr>
              <w:t>Hội trường tổ chức Hội nghị:</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02 hội trường cùng tầng </w:t>
            </w:r>
            <w:r>
              <w:rPr>
                <w:sz w:val="25"/>
                <w:szCs w:val="25"/>
                <w:lang w:val="de-DE"/>
              </w:rPr>
              <w:t>với sảnh trưng bày</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Diện tích Hội trường:</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Hội trường 1: Diện tích tối thiểu 400m2, chiều dài tối thiểu 30m, chiều rộng tối thiểu 13,5m (có sức chứa tối thiểu 500 chỗ)</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Hội trường 2: Diện tích tối thiểu 180m2, chiều dài </w:t>
            </w:r>
            <w:r w:rsidRPr="007165FC">
              <w:rPr>
                <w:sz w:val="25"/>
                <w:szCs w:val="25"/>
                <w:lang w:val="de-DE"/>
              </w:rPr>
              <w:lastRenderedPageBreak/>
              <w:t>tối thiểu 14m, chiều rộng tối thiểu 12,9m (có sức chứa tối thiểu 200 chỗ)</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Sân khấu: </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Hội trường 1: Kích thước tối thiểu 3,6m x 7,2m x 0,6m (dài x rộng x cao)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Hội trường 2: Kích thước tối thiểu 2,4m x 4,8m x 0,4m (dài x rộng x cao)</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Bục phát biểu: Kích thước tối thiểu 100cm x 65cm x 45cm</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Bàn chủ tọa: Bố trí trên sân khấu</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Trang trí: </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Hoa tươi: Trang trí trên bục phát biểu, bàn lễ tân và bàn chủ tọa</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Bàn ghế: Bố trí theo kiểu rạp hát, với 03 dãy đầu có bàn phủ khăn, ghế có phủ áo ghế với nơ màu khác; các dãy ghế sau phủ áo ghế trắng, sạch sẽ, mới </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Micro: 0</w:t>
            </w:r>
            <w:r w:rsidRPr="007165FC">
              <w:rPr>
                <w:sz w:val="25"/>
                <w:szCs w:val="25"/>
                <w:lang w:val="vi-VN"/>
              </w:rPr>
              <w:t>7</w:t>
            </w:r>
            <w:r w:rsidRPr="007165FC">
              <w:rPr>
                <w:sz w:val="25"/>
                <w:szCs w:val="25"/>
                <w:lang w:val="de-DE"/>
              </w:rPr>
              <w:t xml:space="preserve"> micro/hội trường (01 micro cố định trên bục báo cáo, 03 micro không dây trên bàn chủ tọa và 01 micro cây đứng để phát biểu, 02 micro truyền cho khách tham dự đặt câu hỏi thảo luận)</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Âm thanh – ánh sáng: Theo tiêu chuẩn Hội nghị, có ít nhất 1 kỹ thuật viên trực mỗ</w:t>
            </w:r>
            <w:r>
              <w:rPr>
                <w:sz w:val="25"/>
                <w:szCs w:val="25"/>
                <w:lang w:val="de-DE"/>
              </w:rPr>
              <w:t>i hội trường trong suốt sự kiện</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Màn hình LED P3 và 02 bộ chuyển slide</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Hội trường 1: kích thước 8m x 4m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Hội trường 2 kích thước 4m x 2,5m</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Cung cấp bảng trắng, bút lông, bảng lật</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lastRenderedPageBreak/>
              <w:t>Cung cấp mỗi hội trường màn hình di động nhắc bài FULL HD 55 inch dành cho chủ tọa</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Máy tính xách tay: 06 cái (03 cái/ Hội trường)</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CPU: Tối thiểu</w:t>
            </w:r>
            <w:r w:rsidRPr="007165FC">
              <w:rPr>
                <w:sz w:val="25"/>
                <w:szCs w:val="25"/>
                <w:lang w:val="vi-VN"/>
              </w:rPr>
              <w:t xml:space="preserve"> Intel Core I7 (thế hệ 10 trở lên)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RAM: 16GB</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Storage (Ổ cứng): 512GB SSD</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Card đồ họa (GPU): Tối thiểu: Intel UHD Graphics (hoặc tích hợp GPU tương tự)</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Màn hình: 15,6 inch, độ phân giải Full HD hoặc 4K</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Pin: Tối thiểu 8-10 giờ sử dụng liên tục</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Cổng kết nối: 1 cổng HDMI</w:t>
            </w:r>
            <w:r w:rsidRPr="007165FC">
              <w:rPr>
                <w:sz w:val="25"/>
                <w:szCs w:val="25"/>
                <w:lang w:val="vi-VN"/>
              </w:rPr>
              <w:t>/VGA</w:t>
            </w:r>
            <w:r w:rsidRPr="007165FC">
              <w:rPr>
                <w:sz w:val="25"/>
                <w:szCs w:val="25"/>
                <w:lang w:val="de-DE"/>
              </w:rPr>
              <w:t>, 1 cổng USB-C, 2 cổng USB-A, cổng tai nghe</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Hệ điều hành: Windows 11 hoặc </w:t>
            </w:r>
            <w:r>
              <w:rPr>
                <w:sz w:val="25"/>
                <w:szCs w:val="25"/>
                <w:lang w:val="de-DE"/>
              </w:rPr>
              <w:t>Mac</w:t>
            </w:r>
            <w:r w:rsidRPr="007165FC">
              <w:rPr>
                <w:sz w:val="25"/>
                <w:szCs w:val="25"/>
                <w:lang w:val="de-DE"/>
              </w:rPr>
              <w:t>OS mới nhất</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Bàn phím và chuột không dây</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Digital standee: 04 cái (02 cái đặt tại trước Hội trường và 02 cái dùng để triển lãm poster khoa học)</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Độ phân giải: Full HD (1080 x 1920) hoặc 4K (2160 x 3840)</w:t>
            </w:r>
            <w:r w:rsidRPr="007165FC">
              <w:rPr>
                <w:sz w:val="25"/>
                <w:szCs w:val="25"/>
                <w:lang w:val="vi-VN"/>
              </w:rPr>
              <w:t xml:space="preserve"> phù hợp với poster tỷ lệ 9:16 (chiều dọc)</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Kích thước màn hình: </w:t>
            </w:r>
            <w:r w:rsidRPr="007165FC">
              <w:rPr>
                <w:sz w:val="25"/>
                <w:szCs w:val="25"/>
                <w:lang w:val="vi-VN"/>
              </w:rPr>
              <w:t>Tối thiểu</w:t>
            </w:r>
            <w:r w:rsidRPr="007165FC">
              <w:rPr>
                <w:sz w:val="25"/>
                <w:szCs w:val="25"/>
                <w:lang w:val="de-DE"/>
              </w:rPr>
              <w:t xml:space="preserve"> 65 inch</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Màn hình LCD, có khả năng chống chói</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vi-VN"/>
              </w:rPr>
              <w:t>Độ sáng tối thiểu 500 nits (lumen/m2)</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vi-VN"/>
              </w:rPr>
              <w:t>Cổng kết nối: HDMI, VGA, USB, và Wi-fi hoặc Ethernet (để tải nội dung từ xa).</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Bộ chia tín hiệu: 02 bộ (01 bộ/ mỗi hội trường). Yêu cầu bộ chia có 1 cổng đầu vào (input) và 7 cổng đầu ra (output) </w:t>
            </w:r>
            <w:r w:rsidRPr="007165FC">
              <w:rPr>
                <w:sz w:val="25"/>
                <w:szCs w:val="25"/>
                <w:lang w:val="de-DE"/>
              </w:rPr>
              <w:lastRenderedPageBreak/>
              <w:t>với chuẩn HD (High Definition) để truyền tải tín hiệu hình ảnh hoặc video chất lượng cao</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Nhân viên kỹ thuật hội trường: Có nhân viên kỹ thuật, phục vụ và điều phối tại hội trường xuyên suốt hội nghị</w:t>
            </w:r>
          </w:p>
          <w:p w:rsidR="000A4647" w:rsidRPr="007165FC" w:rsidRDefault="000A4647" w:rsidP="000A4647">
            <w:pPr>
              <w:pStyle w:val="ListParagraph"/>
              <w:numPr>
                <w:ilvl w:val="0"/>
                <w:numId w:val="4"/>
              </w:numPr>
              <w:spacing w:before="120" w:line="264" w:lineRule="auto"/>
              <w:ind w:left="476" w:hanging="476"/>
              <w:contextualSpacing w:val="0"/>
              <w:jc w:val="both"/>
              <w:rPr>
                <w:b/>
                <w:bCs/>
                <w:sz w:val="25"/>
                <w:szCs w:val="25"/>
                <w:lang w:val="de-DE"/>
              </w:rPr>
            </w:pPr>
            <w:r w:rsidRPr="007165FC">
              <w:rPr>
                <w:b/>
                <w:bCs/>
                <w:sz w:val="25"/>
                <w:szCs w:val="25"/>
                <w:lang w:val="de-DE"/>
              </w:rPr>
              <w:t>Thức uống trong Hội trường:</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Nước uống đóng chai hoặc lon (Aquafina/ Lavie/ Dasani/ Vĩnh Hảo hoặc tương đương) có dung tích tối thiểu 330ml/ chai (lon)/ người/ </w:t>
            </w:r>
            <w:r>
              <w:rPr>
                <w:sz w:val="25"/>
                <w:szCs w:val="25"/>
                <w:lang w:val="de-DE"/>
              </w:rPr>
              <w:t>buổi</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Số lượng: 500 chai</w:t>
            </w:r>
            <w:r w:rsidRPr="007165FC">
              <w:rPr>
                <w:sz w:val="25"/>
                <w:szCs w:val="25"/>
                <w:lang w:val="vi-VN"/>
              </w:rPr>
              <w:t>/</w:t>
            </w:r>
            <w:r w:rsidRPr="007165FC">
              <w:rPr>
                <w:sz w:val="25"/>
                <w:szCs w:val="25"/>
              </w:rPr>
              <w:t xml:space="preserve"> </w:t>
            </w:r>
            <w:r w:rsidRPr="007165FC">
              <w:rPr>
                <w:sz w:val="25"/>
                <w:szCs w:val="25"/>
                <w:lang w:val="vi-VN"/>
              </w:rPr>
              <w:t>lon</w:t>
            </w:r>
          </w:p>
          <w:p w:rsidR="000A4647" w:rsidRPr="007165FC" w:rsidRDefault="000A4647" w:rsidP="000A4647">
            <w:pPr>
              <w:pStyle w:val="ListParagraph"/>
              <w:numPr>
                <w:ilvl w:val="0"/>
                <w:numId w:val="4"/>
              </w:numPr>
              <w:spacing w:before="120" w:line="264" w:lineRule="auto"/>
              <w:ind w:left="476" w:hanging="476"/>
              <w:contextualSpacing w:val="0"/>
              <w:jc w:val="both"/>
              <w:rPr>
                <w:b/>
                <w:bCs/>
                <w:sz w:val="25"/>
                <w:szCs w:val="25"/>
                <w:lang w:val="de-DE"/>
              </w:rPr>
            </w:pPr>
            <w:r w:rsidRPr="007165FC">
              <w:rPr>
                <w:b/>
                <w:bCs/>
                <w:sz w:val="25"/>
                <w:szCs w:val="25"/>
                <w:lang w:val="de-DE"/>
              </w:rPr>
              <w:t>Tiệc giữa giờ</w:t>
            </w:r>
            <w:r w:rsidRPr="007165FC">
              <w:rPr>
                <w:b/>
                <w:bCs/>
                <w:sz w:val="25"/>
                <w:szCs w:val="25"/>
                <w:lang w:val="vi-VN"/>
              </w:rPr>
              <w:t xml:space="preserve"> giải lao</w:t>
            </w:r>
            <w:r w:rsidRPr="007165FC">
              <w:rPr>
                <w:b/>
                <w:bCs/>
                <w:sz w:val="25"/>
                <w:szCs w:val="25"/>
                <w:lang w:val="de-DE"/>
              </w:rPr>
              <w:t>: 01 buổi sáng và 01 buổi chiều</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Địa điểm: Bố trí ngoài hội trường </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Thực đơn: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Trái cây: Tươi, theo mùa, không dập nát, tối thiểu 03 loại (dưa hấu, quýt, thanh long, dưa lưới, táo, bưởi, xoài...)</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Bánh: Tối thiểu 03 loại, trong đó tối thiểu có 01 loại bánh mặn</w:t>
            </w:r>
            <w:r w:rsidRPr="007165FC">
              <w:rPr>
                <w:sz w:val="25"/>
                <w:szCs w:val="25"/>
                <w:lang w:val="vi-VN"/>
              </w:rPr>
              <w:t xml:space="preserve">, </w:t>
            </w:r>
            <w:r w:rsidRPr="007165FC">
              <w:rPr>
                <w:sz w:val="25"/>
                <w:szCs w:val="25"/>
                <w:lang w:val="de-DE"/>
              </w:rPr>
              <w:t>01 loại bánh</w:t>
            </w:r>
            <w:r w:rsidRPr="007165FC">
              <w:rPr>
                <w:sz w:val="25"/>
                <w:szCs w:val="25"/>
                <w:lang w:val="vi-VN"/>
              </w:rPr>
              <w:t xml:space="preserve"> ngọt</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Nước: Tối thiểu 04 loại (trà, cà phê đen, sữa, nước lọc)</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Nhân viên phục vụ: Hỗ trợ bổ sung thức ăn và thức uống</w:t>
            </w:r>
            <w:r w:rsidRPr="007165FC">
              <w:rPr>
                <w:sz w:val="25"/>
                <w:szCs w:val="25"/>
                <w:lang w:val="vi-VN"/>
              </w:rPr>
              <w:t>, dọn dẹp</w:t>
            </w:r>
          </w:p>
          <w:p w:rsidR="000A4647" w:rsidRPr="007165FC" w:rsidRDefault="000A4647" w:rsidP="000A4647">
            <w:pPr>
              <w:pStyle w:val="ListParagraph"/>
              <w:numPr>
                <w:ilvl w:val="0"/>
                <w:numId w:val="4"/>
              </w:numPr>
              <w:spacing w:before="120" w:line="264" w:lineRule="auto"/>
              <w:ind w:left="476" w:hanging="476"/>
              <w:contextualSpacing w:val="0"/>
              <w:jc w:val="both"/>
              <w:rPr>
                <w:b/>
                <w:sz w:val="25"/>
                <w:szCs w:val="25"/>
                <w:lang w:val="de-DE"/>
              </w:rPr>
            </w:pPr>
            <w:r w:rsidRPr="007165FC">
              <w:rPr>
                <w:b/>
                <w:bCs/>
                <w:sz w:val="25"/>
                <w:szCs w:val="25"/>
                <w:lang w:val="de-DE"/>
              </w:rPr>
              <w:t>Ăn trưa cho 400 khách tham dự</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Suất ăn: Lunchbox</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Vị trí: Phục vụ tại hội trường</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Hộp đựng và dụng cụ ăn không chứa nhựa, thân thiện với môi trường</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lastRenderedPageBreak/>
              <w:t>Thực đơn:</w:t>
            </w:r>
          </w:p>
          <w:p w:rsidR="000A4647" w:rsidRPr="00C53249"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Cơm/mì: Cơm gà / bò lúc lắc dùng kèm cơm trắng/ mì xào hải sản.... </w:t>
            </w:r>
            <w:r w:rsidRPr="00C53249">
              <w:rPr>
                <w:sz w:val="25"/>
                <w:szCs w:val="25"/>
                <w:lang w:val="de-DE"/>
              </w:rPr>
              <w:t>hoặc tương đương và có lựa chọn món chay</w:t>
            </w:r>
          </w:p>
          <w:p w:rsidR="000A4647" w:rsidRPr="000A4647"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0A4647">
              <w:rPr>
                <w:sz w:val="25"/>
                <w:szCs w:val="25"/>
                <w:lang w:val="de-DE"/>
              </w:rPr>
              <w:t>Nước ép: nước cam/ thơm/ cà rốt ... hoặc tương đương</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0A4647">
              <w:rPr>
                <w:sz w:val="25"/>
                <w:szCs w:val="25"/>
                <w:lang w:val="de-DE"/>
              </w:rPr>
              <w:t>Tráng miệng</w:t>
            </w:r>
            <w:r w:rsidRPr="007165FC">
              <w:rPr>
                <w:sz w:val="25"/>
                <w:szCs w:val="25"/>
                <w:lang w:val="vi-VN"/>
              </w:rPr>
              <w:t>: Bánh khoai mì/ bánh chuối/ bánh sô</w:t>
            </w:r>
            <w:r w:rsidRPr="007165FC">
              <w:rPr>
                <w:sz w:val="25"/>
                <w:szCs w:val="25"/>
                <w:lang w:val="de-DE"/>
              </w:rPr>
              <w:t xml:space="preserve"> cô la... hoặc tương đương</w:t>
            </w:r>
          </w:p>
          <w:p w:rsidR="000A4647" w:rsidRPr="007165FC" w:rsidRDefault="000A4647" w:rsidP="000A4647">
            <w:pPr>
              <w:pStyle w:val="ListParagraph"/>
              <w:numPr>
                <w:ilvl w:val="0"/>
                <w:numId w:val="4"/>
              </w:numPr>
              <w:spacing w:before="120" w:line="264" w:lineRule="auto"/>
              <w:ind w:left="476" w:hanging="476"/>
              <w:contextualSpacing w:val="0"/>
              <w:jc w:val="both"/>
              <w:rPr>
                <w:b/>
                <w:bCs/>
                <w:sz w:val="25"/>
                <w:szCs w:val="25"/>
                <w:lang w:val="de-DE"/>
              </w:rPr>
            </w:pPr>
            <w:r w:rsidRPr="007165FC">
              <w:rPr>
                <w:b/>
                <w:bCs/>
                <w:sz w:val="25"/>
                <w:szCs w:val="25"/>
                <w:lang w:val="de-DE"/>
              </w:rPr>
              <w:t xml:space="preserve">Ăn trưa cho </w:t>
            </w:r>
            <w:r w:rsidRPr="007165FC">
              <w:rPr>
                <w:b/>
                <w:sz w:val="25"/>
                <w:szCs w:val="25"/>
                <w:lang w:val="de-DE"/>
              </w:rPr>
              <w:t>Ban</w:t>
            </w:r>
            <w:r w:rsidRPr="007165FC">
              <w:rPr>
                <w:b/>
                <w:bCs/>
                <w:sz w:val="25"/>
                <w:szCs w:val="25"/>
                <w:lang w:val="de-DE"/>
              </w:rPr>
              <w:t xml:space="preserve"> chủ tọa, Báo cáo viên, khách mời, Ban Tổ chức (100 người)</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rStyle w:val="Strong"/>
                <w:b w:val="0"/>
                <w:bCs w:val="0"/>
                <w:sz w:val="25"/>
                <w:szCs w:val="25"/>
                <w:lang w:val="de-DE"/>
              </w:rPr>
            </w:pPr>
            <w:r w:rsidRPr="007165FC">
              <w:rPr>
                <w:rStyle w:val="Strong"/>
                <w:b w:val="0"/>
                <w:bCs w:val="0"/>
                <w:sz w:val="25"/>
                <w:szCs w:val="25"/>
                <w:lang w:val="de-DE"/>
              </w:rPr>
              <w:t>Thời gian phục vụ: Từ 12h00 đến 13h30</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rStyle w:val="Strong"/>
                <w:b w:val="0"/>
                <w:bCs w:val="0"/>
                <w:sz w:val="25"/>
                <w:szCs w:val="25"/>
                <w:lang w:val="de-DE"/>
              </w:rPr>
              <w:t>Vị trí tiệc: Khu vực phòng riêng hoặc 01 khu vực riêng trong nhà hàng, có điều hòa, có hoa tươi trang trí bàn buffet, có sẵn giấy ăn, dụng cụ dùng buffet riêng biệt và sạch sẽ; có nhân viên phục vụ, hỗ trợ khách lấy</w:t>
            </w:r>
            <w:r w:rsidRPr="007165FC">
              <w:rPr>
                <w:sz w:val="25"/>
                <w:szCs w:val="25"/>
                <w:lang w:val="de-DE"/>
              </w:rPr>
              <w:t xml:space="preserve"> món nếu cần</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rStyle w:val="Strong"/>
                <w:b w:val="0"/>
                <w:bCs w:val="0"/>
                <w:sz w:val="25"/>
                <w:szCs w:val="25"/>
                <w:lang w:val="de-DE"/>
              </w:rPr>
            </w:pPr>
            <w:r w:rsidRPr="007165FC">
              <w:rPr>
                <w:sz w:val="25"/>
                <w:szCs w:val="25"/>
                <w:lang w:val="de-DE"/>
              </w:rPr>
              <w:t>Thực đơn: Gồm ít nhất 20 món đảm bảo đầy đủ dưỡng chất và</w:t>
            </w:r>
            <w:r w:rsidRPr="007165FC">
              <w:rPr>
                <w:rStyle w:val="Strong"/>
                <w:b w:val="0"/>
                <w:bCs w:val="0"/>
                <w:sz w:val="25"/>
                <w:szCs w:val="25"/>
                <w:lang w:val="de-DE"/>
              </w:rPr>
              <w:t xml:space="preserve"> phong phú khẩu vị, có lựa chọn món chay</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rStyle w:val="Strong"/>
                <w:b w:val="0"/>
                <w:bCs w:val="0"/>
                <w:sz w:val="25"/>
                <w:szCs w:val="25"/>
                <w:lang w:val="de-DE"/>
              </w:rPr>
              <w:t xml:space="preserve">Hải </w:t>
            </w:r>
            <w:r w:rsidRPr="007165FC">
              <w:rPr>
                <w:sz w:val="25"/>
                <w:szCs w:val="25"/>
                <w:lang w:val="de-DE"/>
              </w:rPr>
              <w:t>sản để trên nước đá</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Món lạnh: hỗn hợp các loại rau, gỏi củ hủ dừa tôm, gỏi hoa chuối thịt gà, gỏi rau má thịt bò, xà lách rau củ nướng</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Các loại sushi</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Quầy bánh mì pháp, bánh mì đen, bánh mì trắng, bánh mì mềm dùng kèm bơ</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Piza phô mai và rau củ Vịt quay</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Quầy bún mì/sủi cảo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lastRenderedPageBreak/>
              <w:t>Quầy súp</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Món nóng: Khoai tây đút lò phô mai, mì trứng xào rau củ, bò kho truyền thống Việt Nam, hải sản xào hạt điều lá quế, gà nướng sốt kem nấm, xíu mại thịt heo, trứng tôm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Cơm chiên hải sản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Tráng</w:t>
            </w:r>
            <w:r w:rsidRPr="007165FC">
              <w:rPr>
                <w:rStyle w:val="Strong"/>
                <w:b w:val="0"/>
                <w:bCs w:val="0"/>
                <w:sz w:val="25"/>
                <w:szCs w:val="25"/>
                <w:lang w:val="de-DE"/>
              </w:rPr>
              <w:t xml:space="preserve"> miệng: Có ít nhất 03 loại trái cây theo mùa, bánh kem sữa mềm vị mâm xôi đen, panna cotta, bánh tart táo, rau câu, bánh sô-cô-la hoặc tương đương</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sz w:val="25"/>
                <w:szCs w:val="25"/>
                <w:lang w:val="de-DE"/>
              </w:rPr>
              <w:lastRenderedPageBreak/>
              <w:t>Người</w:t>
            </w: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r w:rsidRPr="007165FC">
              <w:rPr>
                <w:sz w:val="25"/>
                <w:szCs w:val="25"/>
              </w:rPr>
              <w:t>500</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sz w:val="25"/>
                <w:szCs w:val="25"/>
              </w:rPr>
            </w:pPr>
            <w:r w:rsidRPr="007165FC">
              <w:rPr>
                <w:sz w:val="25"/>
                <w:szCs w:val="25"/>
              </w:rPr>
              <w:lastRenderedPageBreak/>
              <w:t>2</w:t>
            </w:r>
          </w:p>
        </w:tc>
        <w:tc>
          <w:tcPr>
            <w:tcW w:w="1887" w:type="dxa"/>
            <w:vAlign w:val="center"/>
          </w:tcPr>
          <w:p w:rsidR="000A4647" w:rsidRPr="007165FC" w:rsidRDefault="000A4647" w:rsidP="000A4647">
            <w:pPr>
              <w:pStyle w:val="BodyText"/>
              <w:spacing w:before="40" w:after="40" w:line="264" w:lineRule="auto"/>
              <w:jc w:val="both"/>
              <w:rPr>
                <w:sz w:val="25"/>
                <w:szCs w:val="25"/>
                <w:lang w:val="de-DE"/>
              </w:rPr>
            </w:pPr>
            <w:r w:rsidRPr="007165FC">
              <w:rPr>
                <w:sz w:val="25"/>
                <w:szCs w:val="25"/>
                <w:lang w:val="de-DE"/>
              </w:rPr>
              <w:t xml:space="preserve">Phòng ở cho Chủ tọa/ Báo cáo viên </w:t>
            </w:r>
          </w:p>
        </w:tc>
        <w:tc>
          <w:tcPr>
            <w:tcW w:w="6094" w:type="dxa"/>
            <w:vAlign w:val="center"/>
          </w:tcPr>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vi-VN"/>
              </w:rPr>
            </w:pPr>
            <w:r w:rsidRPr="007165FC">
              <w:rPr>
                <w:sz w:val="25"/>
                <w:szCs w:val="25"/>
                <w:lang w:val="de-DE"/>
              </w:rPr>
              <w:t xml:space="preserve">Địa </w:t>
            </w:r>
            <w:r w:rsidRPr="007165FC">
              <w:rPr>
                <w:sz w:val="25"/>
                <w:szCs w:val="25"/>
                <w:lang w:val="vi-VN"/>
              </w:rPr>
              <w:t>điểm: Tại nơi tổ chức Hội nghị</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vi-VN"/>
              </w:rPr>
            </w:pPr>
            <w:r w:rsidRPr="007165FC">
              <w:rPr>
                <w:sz w:val="25"/>
                <w:szCs w:val="25"/>
                <w:lang w:val="vi-VN"/>
              </w:rPr>
              <w:t>Loại phòng: Phòng đơn tiêu chuẩn</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vi-VN"/>
              </w:rPr>
            </w:pPr>
            <w:r w:rsidRPr="007165FC">
              <w:rPr>
                <w:sz w:val="25"/>
                <w:szCs w:val="25"/>
                <w:lang w:val="vi-VN"/>
              </w:rPr>
              <w:t>Check in ngày 09/10/2025 và check out 11/10/2025</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vi-VN"/>
              </w:rPr>
            </w:pPr>
            <w:r w:rsidRPr="007165FC">
              <w:rPr>
                <w:sz w:val="25"/>
                <w:szCs w:val="25"/>
                <w:lang w:val="vi-VN"/>
              </w:rPr>
              <w:t>Diện tích phòng: Từ 30m2 trở lên</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b/>
                <w:sz w:val="25"/>
                <w:szCs w:val="25"/>
                <w:lang w:val="de-DE"/>
              </w:rPr>
            </w:pPr>
            <w:r w:rsidRPr="007165FC">
              <w:rPr>
                <w:sz w:val="25"/>
                <w:szCs w:val="25"/>
                <w:lang w:val="vi-VN"/>
              </w:rPr>
              <w:t>Tiện nghi: Hệ thống điều hòa nhiệt độ, truy cập internet tốc độ cao, TV màu, các trang thiết bị đầy đủ, bữa sáng</w:t>
            </w:r>
            <w:r w:rsidRPr="007165FC">
              <w:rPr>
                <w:sz w:val="25"/>
                <w:szCs w:val="25"/>
                <w:lang w:val="de-DE"/>
              </w:rPr>
              <w:t xml:space="preserve"> buffet</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sz w:val="25"/>
                <w:szCs w:val="25"/>
                <w:lang w:val="de-DE"/>
              </w:rPr>
              <w:t>Phòng</w:t>
            </w:r>
          </w:p>
        </w:tc>
        <w:tc>
          <w:tcPr>
            <w:tcW w:w="1269" w:type="dxa"/>
            <w:vAlign w:val="center"/>
          </w:tcPr>
          <w:p w:rsidR="000A4647" w:rsidRPr="007165FC" w:rsidRDefault="000A4647" w:rsidP="000A4647">
            <w:pPr>
              <w:widowControl w:val="0"/>
              <w:spacing w:before="40" w:after="40" w:line="264" w:lineRule="auto"/>
              <w:ind w:right="142"/>
              <w:jc w:val="center"/>
              <w:rPr>
                <w:sz w:val="25"/>
                <w:szCs w:val="25"/>
              </w:rPr>
            </w:pPr>
            <w:r w:rsidRPr="007165FC">
              <w:rPr>
                <w:sz w:val="25"/>
                <w:szCs w:val="25"/>
              </w:rPr>
              <w:t>7</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0A4647" w:rsidTr="000A4647">
        <w:tc>
          <w:tcPr>
            <w:tcW w:w="545" w:type="dxa"/>
            <w:vAlign w:val="center"/>
          </w:tcPr>
          <w:p w:rsidR="000A4647" w:rsidRPr="007165FC" w:rsidRDefault="000A4647" w:rsidP="000A4647">
            <w:pPr>
              <w:spacing w:before="40" w:after="40" w:line="264" w:lineRule="auto"/>
              <w:jc w:val="center"/>
              <w:rPr>
                <w:sz w:val="25"/>
                <w:szCs w:val="25"/>
              </w:rPr>
            </w:pPr>
            <w:r w:rsidRPr="007165FC">
              <w:rPr>
                <w:sz w:val="25"/>
                <w:szCs w:val="25"/>
              </w:rPr>
              <w:t>3</w:t>
            </w:r>
          </w:p>
        </w:tc>
        <w:tc>
          <w:tcPr>
            <w:tcW w:w="1887" w:type="dxa"/>
            <w:vAlign w:val="center"/>
          </w:tcPr>
          <w:p w:rsidR="000A4647" w:rsidRPr="007165FC" w:rsidRDefault="000A4647" w:rsidP="000A4647">
            <w:pPr>
              <w:pStyle w:val="BodyText"/>
              <w:spacing w:before="40" w:after="40" w:line="264" w:lineRule="auto"/>
              <w:jc w:val="both"/>
              <w:rPr>
                <w:sz w:val="25"/>
                <w:szCs w:val="25"/>
                <w:lang w:val="de-DE"/>
              </w:rPr>
            </w:pPr>
            <w:r w:rsidRPr="007165FC">
              <w:rPr>
                <w:sz w:val="25"/>
                <w:szCs w:val="25"/>
                <w:lang w:val="vi-VN"/>
              </w:rPr>
              <w:t>Quay phim</w:t>
            </w:r>
            <w:r w:rsidRPr="007165FC">
              <w:rPr>
                <w:sz w:val="25"/>
                <w:szCs w:val="25"/>
              </w:rPr>
              <w:t xml:space="preserve"> </w:t>
            </w:r>
            <w:r w:rsidRPr="007165FC">
              <w:rPr>
                <w:sz w:val="25"/>
                <w:szCs w:val="25"/>
                <w:lang w:val="vi-VN"/>
              </w:rPr>
              <w:t>-Chụp ảnh các hoạt động của hội nghị phục vụ công tác truyền thông và lưu trữ tư liệu</w:t>
            </w:r>
          </w:p>
        </w:tc>
        <w:tc>
          <w:tcPr>
            <w:tcW w:w="6094" w:type="dxa"/>
            <w:vAlign w:val="center"/>
          </w:tcPr>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vi-VN"/>
              </w:rPr>
            </w:pPr>
            <w:r w:rsidRPr="007165FC">
              <w:rPr>
                <w:sz w:val="25"/>
                <w:szCs w:val="25"/>
                <w:lang w:val="de-DE"/>
              </w:rPr>
              <w:t>Nhân</w:t>
            </w:r>
            <w:r w:rsidRPr="007165FC">
              <w:rPr>
                <w:sz w:val="25"/>
                <w:szCs w:val="25"/>
                <w:lang w:val="vi-VN"/>
              </w:rPr>
              <w:t xml:space="preserve"> sự: </w:t>
            </w:r>
            <w:r w:rsidRPr="007165FC">
              <w:rPr>
                <w:sz w:val="25"/>
                <w:szCs w:val="25"/>
                <w:lang w:val="de-DE"/>
              </w:rPr>
              <w:t xml:space="preserve">02 nhiếp ảnh gia chuyên nghiệp và 02 quay phim </w:t>
            </w:r>
            <w:r w:rsidRPr="007165FC">
              <w:rPr>
                <w:sz w:val="25"/>
                <w:szCs w:val="25"/>
                <w:lang w:val="vi-VN"/>
              </w:rPr>
              <w:t>chuyên nghiệp, có kinh nghiệm ghi hình sự kiện, sử dụng thành thạo thiết bị chuyên dụng, đảm bảo tác nghiệp hiệu quả, linh hoạt theo diễn biến chương trình.</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vi-VN"/>
              </w:rPr>
            </w:pPr>
            <w:r w:rsidRPr="007165FC">
              <w:rPr>
                <w:sz w:val="25"/>
                <w:szCs w:val="25"/>
                <w:lang w:val="vi-VN"/>
              </w:rPr>
              <w:t>Thiết bị</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Máy ảnh và máy quay chuyên dụng: DSLR hoặc mirrorle</w:t>
            </w:r>
            <w:r>
              <w:rPr>
                <w:sz w:val="25"/>
                <w:szCs w:val="25"/>
                <w:lang w:val="de-DE"/>
              </w:rPr>
              <w:t>ss, cảm biến full-frame trở lên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Ống kính đa tiêu cự, phù hợp với nhiều góc chụp khác nhau (toà</w:t>
            </w:r>
            <w:r>
              <w:rPr>
                <w:sz w:val="25"/>
                <w:szCs w:val="25"/>
                <w:lang w:val="de-DE"/>
              </w:rPr>
              <w:t>n cảnh, cận cảnh, chân dung...)</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Micro thu âm rời để gh</w:t>
            </w:r>
            <w:r>
              <w:rPr>
                <w:sz w:val="25"/>
                <w:szCs w:val="25"/>
                <w:lang w:val="de-DE"/>
              </w:rPr>
              <w:t>i hình phỏng vấn hoặc phát biểu</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lastRenderedPageBreak/>
              <w:t>Đèn chiếu</w:t>
            </w:r>
            <w:r w:rsidRPr="007165FC">
              <w:rPr>
                <w:sz w:val="25"/>
                <w:szCs w:val="25"/>
              </w:rPr>
              <w:t xml:space="preserve"> hỗ trợ</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Nội dung ghi hình, chụp ảnh: Ghi nhận đầy đủ các khoảnh khắc và diễn biến chính của sự kiện, bao gồm: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Toàn cảnh hội trường</w:t>
            </w:r>
            <w:r>
              <w:rPr>
                <w:sz w:val="25"/>
                <w:szCs w:val="25"/>
                <w:lang w:val="de-DE"/>
              </w:rPr>
              <w:t>, khu vực tiếp tân và trưng bày</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Các tiết mục phát biểu khai mạc, tha</w:t>
            </w:r>
            <w:r>
              <w:rPr>
                <w:sz w:val="25"/>
                <w:szCs w:val="25"/>
                <w:lang w:val="de-DE"/>
              </w:rPr>
              <w:t>m luận và lễ trao giải (nếu có)</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Hình ảnh đại biểu, khách mời và ban </w:t>
            </w:r>
            <w:r>
              <w:rPr>
                <w:sz w:val="25"/>
                <w:szCs w:val="25"/>
                <w:lang w:val="de-DE"/>
              </w:rPr>
              <w:t>tổ chức trong quá trình tham dự</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Ảnh lưu niệm tập thể theo nhóm và </w:t>
            </w:r>
            <w:r>
              <w:rPr>
                <w:sz w:val="25"/>
                <w:szCs w:val="25"/>
                <w:lang w:val="de-DE"/>
              </w:rPr>
              <w:t>toàn bộ đại biểu</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rPr>
            </w:pPr>
            <w:r w:rsidRPr="007165FC">
              <w:rPr>
                <w:sz w:val="25"/>
                <w:szCs w:val="25"/>
              </w:rPr>
              <w:t>Sản phẩm bàn giao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rPr>
              <w:t xml:space="preserve">Tối </w:t>
            </w:r>
            <w:r w:rsidRPr="007165FC">
              <w:rPr>
                <w:sz w:val="25"/>
                <w:szCs w:val="25"/>
                <w:lang w:val="de-DE"/>
              </w:rPr>
              <w:t>thiểu 100 ảnh đã chỉnh sửa cơ bản, định dạng JPEG, độ phân giải tối thiểu 300dpi.</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Video highlight thời lượng từ 10 đến 20 phút, dựng hậu kỳ có chèn nhạc </w:t>
            </w:r>
            <w:r>
              <w:rPr>
                <w:sz w:val="25"/>
                <w:szCs w:val="25"/>
                <w:lang w:val="de-DE"/>
              </w:rPr>
              <w:t>nền, tiêu đề và hiệu ứng cơ bản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 xml:space="preserve">Toàn bộ video thô hoặc bản quay toàn bộ chương </w:t>
            </w:r>
            <w:r>
              <w:rPr>
                <w:sz w:val="25"/>
                <w:szCs w:val="25"/>
                <w:lang w:val="de-DE"/>
              </w:rPr>
              <w:t>trình, nếu bên mời thầu yêu cầu</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p>
        </w:tc>
        <w:tc>
          <w:tcPr>
            <w:tcW w:w="1019" w:type="dxa"/>
          </w:tcPr>
          <w:p w:rsidR="000A4647" w:rsidRPr="000A4647" w:rsidRDefault="000A4647" w:rsidP="000A4647">
            <w:pPr>
              <w:spacing w:before="120" w:after="120"/>
              <w:rPr>
                <w:b/>
                <w:sz w:val="22"/>
                <w:szCs w:val="22"/>
                <w:lang w:val="de-DE"/>
              </w:rPr>
            </w:pPr>
          </w:p>
        </w:tc>
        <w:tc>
          <w:tcPr>
            <w:tcW w:w="1148" w:type="dxa"/>
          </w:tcPr>
          <w:p w:rsidR="000A4647" w:rsidRPr="000A4647" w:rsidRDefault="000A4647" w:rsidP="000A4647">
            <w:pPr>
              <w:spacing w:before="120" w:after="120"/>
              <w:rPr>
                <w:b/>
                <w:sz w:val="22"/>
                <w:szCs w:val="22"/>
                <w:lang w:val="de-DE"/>
              </w:rPr>
            </w:pPr>
          </w:p>
        </w:tc>
        <w:tc>
          <w:tcPr>
            <w:tcW w:w="1092" w:type="dxa"/>
          </w:tcPr>
          <w:p w:rsidR="000A4647" w:rsidRPr="000A4647" w:rsidRDefault="000A4647" w:rsidP="000A4647">
            <w:pPr>
              <w:spacing w:before="120" w:after="120"/>
              <w:rPr>
                <w:b/>
                <w:sz w:val="22"/>
                <w:szCs w:val="22"/>
                <w:lang w:val="de-DE"/>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lastRenderedPageBreak/>
              <w:t>4</w:t>
            </w:r>
          </w:p>
        </w:tc>
        <w:tc>
          <w:tcPr>
            <w:tcW w:w="1887" w:type="dxa"/>
            <w:vAlign w:val="center"/>
          </w:tcPr>
          <w:p w:rsidR="000A4647" w:rsidRPr="007165FC" w:rsidRDefault="000A4647" w:rsidP="000A4647">
            <w:pPr>
              <w:pStyle w:val="BodyText"/>
              <w:spacing w:before="40" w:after="40" w:line="264" w:lineRule="auto"/>
              <w:jc w:val="both"/>
              <w:rPr>
                <w:spacing w:val="-2"/>
                <w:sz w:val="25"/>
                <w:szCs w:val="25"/>
                <w:lang w:val="pt-BR"/>
              </w:rPr>
            </w:pPr>
            <w:r w:rsidRPr="007165FC">
              <w:rPr>
                <w:sz w:val="25"/>
                <w:szCs w:val="25"/>
                <w:lang w:val="de-DE"/>
              </w:rPr>
              <w:t>Brochure chương trình Hội nghị</w:t>
            </w:r>
          </w:p>
        </w:tc>
        <w:tc>
          <w:tcPr>
            <w:tcW w:w="6094" w:type="dxa"/>
            <w:vAlign w:val="center"/>
          </w:tcPr>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lang w:val="de-DE"/>
              </w:rPr>
            </w:pPr>
            <w:r w:rsidRPr="007165FC">
              <w:rPr>
                <w:sz w:val="25"/>
                <w:szCs w:val="25"/>
                <w:lang w:val="de-DE"/>
              </w:rPr>
              <w:t xml:space="preserve">Thiết kế và </w:t>
            </w:r>
            <w:r w:rsidRPr="007165FC">
              <w:rPr>
                <w:sz w:val="25"/>
                <w:szCs w:val="25"/>
                <w:lang w:val="pt-BR"/>
              </w:rPr>
              <w:t>in</w:t>
            </w:r>
            <w:r w:rsidRPr="007165FC">
              <w:rPr>
                <w:sz w:val="25"/>
                <w:szCs w:val="25"/>
                <w:lang w:val="de-DE"/>
              </w:rPr>
              <w:t xml:space="preserve"> ấn theo nội dung do bên mời thầu duyệt </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sz w:val="25"/>
                <w:szCs w:val="25"/>
                <w:lang w:val="de-DE"/>
              </w:rPr>
            </w:pPr>
            <w:r w:rsidRPr="007165FC">
              <w:rPr>
                <w:sz w:val="25"/>
                <w:szCs w:val="25"/>
                <w:lang w:val="de-DE"/>
              </w:rPr>
              <w:t>Kích thước: A5 (14,8cm x 21cm)</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sz w:val="25"/>
                <w:szCs w:val="25"/>
                <w:lang w:val="de-DE"/>
              </w:rPr>
            </w:pPr>
            <w:r w:rsidRPr="007165FC">
              <w:rPr>
                <w:sz w:val="25"/>
                <w:szCs w:val="25"/>
                <w:lang w:val="de-DE"/>
              </w:rPr>
              <w:t>Giấy bìa: Couche 300gsm, in 04 màu, cán màng mờ</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sz w:val="25"/>
                <w:szCs w:val="25"/>
                <w:lang w:val="de-DE"/>
              </w:rPr>
            </w:pPr>
            <w:r w:rsidRPr="007165FC">
              <w:rPr>
                <w:sz w:val="25"/>
                <w:szCs w:val="25"/>
                <w:lang w:val="de-DE"/>
              </w:rPr>
              <w:t xml:space="preserve">Giấy ruột: Couche </w:t>
            </w:r>
            <w:r w:rsidRPr="007165FC">
              <w:rPr>
                <w:sz w:val="25"/>
                <w:szCs w:val="25"/>
              </w:rPr>
              <w:t>210–250 gsm</w:t>
            </w:r>
            <w:r w:rsidRPr="007165FC">
              <w:rPr>
                <w:sz w:val="25"/>
                <w:szCs w:val="25"/>
                <w:lang w:val="de-DE"/>
              </w:rPr>
              <w:t>, in màu 2 mặt</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sz w:val="25"/>
                <w:szCs w:val="25"/>
                <w:lang w:val="de-DE"/>
              </w:rPr>
            </w:pPr>
            <w:r w:rsidRPr="007165FC">
              <w:rPr>
                <w:sz w:val="25"/>
                <w:szCs w:val="25"/>
                <w:lang w:val="de-DE"/>
              </w:rPr>
              <w:t>Số trang: 20-30</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bCs/>
                <w:sz w:val="25"/>
                <w:szCs w:val="25"/>
                <w:lang w:val="de-DE"/>
              </w:rPr>
              <w:t>Cuốn</w:t>
            </w: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r w:rsidRPr="007165FC">
              <w:rPr>
                <w:bCs/>
                <w:sz w:val="25"/>
                <w:szCs w:val="25"/>
                <w:lang w:val="de-DE"/>
              </w:rPr>
              <w:t>500</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t>5</w:t>
            </w:r>
          </w:p>
        </w:tc>
        <w:tc>
          <w:tcPr>
            <w:tcW w:w="1887" w:type="dxa"/>
            <w:vAlign w:val="center"/>
          </w:tcPr>
          <w:p w:rsidR="000A4647" w:rsidRPr="007165FC" w:rsidRDefault="000A4647" w:rsidP="000A4647">
            <w:pPr>
              <w:pStyle w:val="BodyText"/>
              <w:spacing w:before="40" w:after="40" w:line="264" w:lineRule="auto"/>
              <w:jc w:val="both"/>
              <w:rPr>
                <w:sz w:val="25"/>
                <w:szCs w:val="25"/>
              </w:rPr>
            </w:pPr>
            <w:r w:rsidRPr="007165FC">
              <w:rPr>
                <w:sz w:val="25"/>
                <w:szCs w:val="25"/>
              </w:rPr>
              <w:t>Thẻ đeo</w:t>
            </w:r>
          </w:p>
        </w:tc>
        <w:tc>
          <w:tcPr>
            <w:tcW w:w="6094" w:type="dxa"/>
            <w:vAlign w:val="center"/>
          </w:tcPr>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sz w:val="25"/>
                <w:szCs w:val="25"/>
              </w:rPr>
            </w:pPr>
            <w:r w:rsidRPr="007165FC">
              <w:rPr>
                <w:sz w:val="25"/>
                <w:szCs w:val="25"/>
              </w:rPr>
              <w:t>Thiết kế và in ấn theo nội dung của bên mời thầu</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color w:val="000000"/>
                <w:sz w:val="25"/>
                <w:szCs w:val="25"/>
              </w:rPr>
            </w:pPr>
            <w:r w:rsidRPr="007165FC">
              <w:rPr>
                <w:sz w:val="25"/>
                <w:szCs w:val="25"/>
              </w:rPr>
              <w:t>Bao</w:t>
            </w:r>
            <w:r w:rsidRPr="007165FC">
              <w:rPr>
                <w:color w:val="000000"/>
                <w:sz w:val="25"/>
                <w:szCs w:val="25"/>
                <w:lang w:val="vi-VN"/>
              </w:rPr>
              <w:t xml:space="preserve"> thẻ đeo: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color w:val="000000"/>
                <w:sz w:val="25"/>
                <w:szCs w:val="25"/>
                <w:lang w:val="vi-VN"/>
              </w:rPr>
              <w:t xml:space="preserve">Kích </w:t>
            </w:r>
            <w:r w:rsidRPr="007165FC">
              <w:rPr>
                <w:sz w:val="25"/>
                <w:szCs w:val="25"/>
                <w:lang w:val="de-DE"/>
              </w:rPr>
              <w:t>thước 11cm x 16,2cm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color w:val="000000"/>
                <w:sz w:val="25"/>
                <w:szCs w:val="25"/>
                <w:lang w:val="vi-VN"/>
              </w:rPr>
            </w:pPr>
            <w:r w:rsidRPr="007165FC">
              <w:rPr>
                <w:sz w:val="25"/>
                <w:szCs w:val="25"/>
                <w:lang w:val="de-DE"/>
              </w:rPr>
              <w:t>Chất liệu</w:t>
            </w:r>
            <w:r w:rsidRPr="007165FC">
              <w:rPr>
                <w:sz w:val="25"/>
                <w:szCs w:val="25"/>
                <w:lang w:val="vi-VN"/>
              </w:rPr>
              <w:t xml:space="preserve"> nhựa PVC dẻo, trong</w:t>
            </w:r>
            <w:r w:rsidRPr="007165FC">
              <w:rPr>
                <w:color w:val="000000"/>
                <w:sz w:val="25"/>
                <w:szCs w:val="25"/>
                <w:lang w:val="vi-VN"/>
              </w:rPr>
              <w:t xml:space="preserve"> suốt</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color w:val="000000"/>
                <w:sz w:val="25"/>
                <w:szCs w:val="25"/>
                <w:lang w:val="vi-VN"/>
              </w:rPr>
            </w:pPr>
            <w:r w:rsidRPr="007165FC">
              <w:rPr>
                <w:sz w:val="25"/>
                <w:szCs w:val="25"/>
              </w:rPr>
              <w:lastRenderedPageBreak/>
              <w:t>Thẻ</w:t>
            </w:r>
            <w:r w:rsidRPr="007165FC">
              <w:rPr>
                <w:color w:val="000000"/>
                <w:sz w:val="25"/>
                <w:szCs w:val="25"/>
                <w:lang w:val="vi-VN"/>
              </w:rPr>
              <w:t xml:space="preserve"> </w:t>
            </w:r>
            <w:r w:rsidRPr="007165FC">
              <w:rPr>
                <w:sz w:val="25"/>
                <w:szCs w:val="25"/>
                <w:lang w:val="de-DE"/>
              </w:rPr>
              <w:t>đeo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color w:val="000000"/>
                <w:sz w:val="25"/>
                <w:szCs w:val="25"/>
                <w:lang w:val="vi-VN"/>
              </w:rPr>
              <w:t xml:space="preserve">Kích </w:t>
            </w:r>
            <w:r w:rsidRPr="007165FC">
              <w:rPr>
                <w:sz w:val="25"/>
                <w:szCs w:val="25"/>
                <w:lang w:val="vi-VN"/>
              </w:rPr>
              <w:t xml:space="preserve">thước </w:t>
            </w:r>
            <w:r w:rsidRPr="007165FC">
              <w:rPr>
                <w:sz w:val="25"/>
                <w:szCs w:val="25"/>
                <w:lang w:val="de-DE"/>
              </w:rPr>
              <w:t>9,5cm x 12,5cm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Chất liệu: Giấy Econo 300gsm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de-DE"/>
              </w:rPr>
            </w:pPr>
            <w:r w:rsidRPr="007165FC">
              <w:rPr>
                <w:sz w:val="25"/>
                <w:szCs w:val="25"/>
                <w:lang w:val="de-DE"/>
              </w:rPr>
              <w:t>In màu 2 mặt</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color w:val="000000"/>
                <w:sz w:val="25"/>
                <w:szCs w:val="25"/>
                <w:lang w:val="vi-VN"/>
              </w:rPr>
            </w:pPr>
            <w:r w:rsidRPr="007165FC">
              <w:rPr>
                <w:sz w:val="25"/>
                <w:szCs w:val="25"/>
              </w:rPr>
              <w:t>Dây</w:t>
            </w:r>
            <w:r w:rsidRPr="007165FC">
              <w:rPr>
                <w:color w:val="000000"/>
                <w:sz w:val="25"/>
                <w:szCs w:val="25"/>
                <w:lang w:val="vi-VN"/>
              </w:rPr>
              <w:t xml:space="preserve"> đeo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color w:val="000000"/>
                <w:sz w:val="25"/>
                <w:szCs w:val="25"/>
                <w:lang w:val="vi-VN"/>
              </w:rPr>
              <w:t xml:space="preserve">Kích thước: </w:t>
            </w:r>
            <w:r w:rsidRPr="007165FC">
              <w:rPr>
                <w:sz w:val="25"/>
                <w:szCs w:val="25"/>
                <w:lang w:val="vi-VN"/>
              </w:rPr>
              <w:t>dài 90cm x rộng 2,5cm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sz w:val="25"/>
                <w:szCs w:val="25"/>
                <w:lang w:val="vi-VN"/>
              </w:rPr>
              <w:t>Chất liệu: Satin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sz w:val="25"/>
                <w:szCs w:val="25"/>
                <w:lang w:val="vi-VN"/>
              </w:rPr>
              <w:t>In chuyển nhiệt 2 mặt logo và tên đơn vị</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color w:val="000000"/>
                <w:sz w:val="25"/>
                <w:szCs w:val="25"/>
                <w:lang w:val="vi-VN"/>
              </w:rPr>
            </w:pPr>
            <w:r w:rsidRPr="007165FC">
              <w:rPr>
                <w:sz w:val="25"/>
                <w:szCs w:val="25"/>
                <w:lang w:val="vi-VN"/>
              </w:rPr>
              <w:t>Móc khóa: 02 móc xoay giọt nước chất liệu kim loại</w:t>
            </w:r>
          </w:p>
        </w:tc>
        <w:tc>
          <w:tcPr>
            <w:tcW w:w="1054" w:type="dxa"/>
            <w:vAlign w:val="center"/>
          </w:tcPr>
          <w:p w:rsidR="000A4647" w:rsidRPr="007165FC" w:rsidRDefault="000A4647" w:rsidP="000A4647">
            <w:pPr>
              <w:pStyle w:val="BodyText"/>
              <w:spacing w:before="40" w:after="40" w:line="264" w:lineRule="auto"/>
              <w:ind w:right="144"/>
              <w:jc w:val="center"/>
              <w:rPr>
                <w:bCs/>
                <w:sz w:val="25"/>
                <w:szCs w:val="25"/>
                <w:lang w:val="de-DE"/>
              </w:rPr>
            </w:pPr>
            <w:r w:rsidRPr="007165FC">
              <w:rPr>
                <w:bCs/>
                <w:sz w:val="25"/>
                <w:szCs w:val="25"/>
                <w:lang w:val="de-DE"/>
              </w:rPr>
              <w:lastRenderedPageBreak/>
              <w:t>Bộ</w:t>
            </w:r>
          </w:p>
        </w:tc>
        <w:tc>
          <w:tcPr>
            <w:tcW w:w="1269" w:type="dxa"/>
            <w:vAlign w:val="center"/>
          </w:tcPr>
          <w:p w:rsidR="000A4647" w:rsidRPr="007165FC" w:rsidRDefault="000A4647" w:rsidP="000A4647">
            <w:pPr>
              <w:widowControl w:val="0"/>
              <w:spacing w:before="40" w:after="40" w:line="264" w:lineRule="auto"/>
              <w:ind w:right="142"/>
              <w:jc w:val="center"/>
              <w:rPr>
                <w:bCs/>
                <w:sz w:val="25"/>
                <w:szCs w:val="25"/>
                <w:lang w:val="de-DE"/>
              </w:rPr>
            </w:pPr>
            <w:r w:rsidRPr="007165FC">
              <w:rPr>
                <w:bCs/>
                <w:sz w:val="25"/>
                <w:szCs w:val="25"/>
                <w:lang w:val="de-DE"/>
              </w:rPr>
              <w:t>500</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lastRenderedPageBreak/>
              <w:t>6</w:t>
            </w:r>
          </w:p>
        </w:tc>
        <w:tc>
          <w:tcPr>
            <w:tcW w:w="1887" w:type="dxa"/>
            <w:vAlign w:val="center"/>
          </w:tcPr>
          <w:p w:rsidR="000A4647" w:rsidRPr="007165FC" w:rsidRDefault="000A4647" w:rsidP="000A4647">
            <w:pPr>
              <w:pStyle w:val="BodyText"/>
              <w:spacing w:before="40" w:after="40" w:line="264" w:lineRule="auto"/>
              <w:jc w:val="both"/>
              <w:rPr>
                <w:spacing w:val="-2"/>
                <w:sz w:val="25"/>
                <w:szCs w:val="25"/>
                <w:lang w:val="pt-BR"/>
              </w:rPr>
            </w:pPr>
            <w:r w:rsidRPr="007165FC">
              <w:rPr>
                <w:sz w:val="25"/>
                <w:szCs w:val="25"/>
              </w:rPr>
              <w:t>Quầy đăng ký</w:t>
            </w:r>
          </w:p>
        </w:tc>
        <w:tc>
          <w:tcPr>
            <w:tcW w:w="6094" w:type="dxa"/>
            <w:vAlign w:val="center"/>
          </w:tcPr>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color w:val="000000"/>
                <w:sz w:val="25"/>
                <w:szCs w:val="25"/>
              </w:rPr>
            </w:pPr>
            <w:r w:rsidRPr="007165FC">
              <w:rPr>
                <w:color w:val="000000"/>
                <w:sz w:val="25"/>
                <w:szCs w:val="25"/>
              </w:rPr>
              <w:t xml:space="preserve">Bàn gỗ </w:t>
            </w:r>
            <w:r w:rsidRPr="007165FC">
              <w:rPr>
                <w:color w:val="000000"/>
                <w:sz w:val="25"/>
                <w:szCs w:val="25"/>
                <w:lang w:val="vi-VN"/>
              </w:rPr>
              <w:t>chân</w:t>
            </w:r>
            <w:r w:rsidRPr="007165FC">
              <w:rPr>
                <w:color w:val="000000"/>
                <w:sz w:val="25"/>
                <w:szCs w:val="25"/>
              </w:rPr>
              <w:t xml:space="preserve"> sắt:</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color w:val="000000"/>
                <w:sz w:val="25"/>
                <w:szCs w:val="25"/>
              </w:rPr>
              <w:t xml:space="preserve">Kích </w:t>
            </w:r>
            <w:r w:rsidRPr="007165FC">
              <w:rPr>
                <w:sz w:val="25"/>
                <w:szCs w:val="25"/>
                <w:lang w:val="de-DE"/>
              </w:rPr>
              <w:t>thước</w:t>
            </w:r>
            <w:r w:rsidRPr="007165FC">
              <w:rPr>
                <w:color w:val="000000"/>
                <w:sz w:val="25"/>
                <w:szCs w:val="25"/>
              </w:rPr>
              <w:t xml:space="preserve"> tối thiểu</w:t>
            </w:r>
            <w:r w:rsidRPr="007165FC">
              <w:rPr>
                <w:sz w:val="25"/>
                <w:szCs w:val="25"/>
                <w:lang w:val="vi-VN"/>
              </w:rPr>
              <w:t>: 1,2m (dài) x 0,6m (rộng) x 0,8m (cao)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color w:val="000000"/>
                <w:sz w:val="25"/>
                <w:szCs w:val="25"/>
                <w:lang w:val="vi-VN"/>
              </w:rPr>
            </w:pPr>
            <w:r w:rsidRPr="007165FC">
              <w:rPr>
                <w:sz w:val="25"/>
                <w:szCs w:val="25"/>
                <w:lang w:val="vi-VN"/>
              </w:rPr>
              <w:t>Phủ khăn trải bàn màu trắng</w:t>
            </w:r>
            <w:r w:rsidRPr="007165FC">
              <w:rPr>
                <w:color w:val="000000"/>
                <w:sz w:val="25"/>
                <w:szCs w:val="25"/>
                <w:lang w:val="vi-VN"/>
              </w:rPr>
              <w:t>, có viền chân xanh</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color w:val="000000"/>
                <w:sz w:val="25"/>
                <w:szCs w:val="25"/>
                <w:lang w:val="vi-VN"/>
              </w:rPr>
            </w:pPr>
            <w:r w:rsidRPr="007165FC">
              <w:rPr>
                <w:color w:val="000000"/>
                <w:sz w:val="25"/>
                <w:szCs w:val="25"/>
                <w:lang w:val="vi-VN"/>
              </w:rPr>
              <w:t>Ghế: 12 cái, phủ khăn trắng</w:t>
            </w:r>
          </w:p>
          <w:p w:rsidR="000A4647" w:rsidRPr="007165FC" w:rsidRDefault="000A4647" w:rsidP="000A4647">
            <w:pPr>
              <w:pStyle w:val="ListParagraph"/>
              <w:widowControl w:val="0"/>
              <w:numPr>
                <w:ilvl w:val="0"/>
                <w:numId w:val="2"/>
              </w:numPr>
              <w:tabs>
                <w:tab w:val="left" w:pos="364"/>
              </w:tabs>
              <w:spacing w:before="80" w:line="264" w:lineRule="auto"/>
              <w:ind w:left="81" w:firstLine="0"/>
              <w:contextualSpacing w:val="0"/>
              <w:jc w:val="both"/>
              <w:rPr>
                <w:color w:val="000000"/>
                <w:sz w:val="25"/>
                <w:szCs w:val="25"/>
              </w:rPr>
            </w:pPr>
            <w:r w:rsidRPr="007165FC">
              <w:rPr>
                <w:color w:val="000000"/>
                <w:sz w:val="25"/>
                <w:szCs w:val="25"/>
                <w:lang w:val="vi-VN"/>
              </w:rPr>
              <w:t>Backdrop quầy</w:t>
            </w:r>
            <w:r w:rsidRPr="007165FC">
              <w:rPr>
                <w:color w:val="000000"/>
                <w:sz w:val="25"/>
                <w:szCs w:val="25"/>
              </w:rPr>
              <w:t>:</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color w:val="000000"/>
                <w:sz w:val="25"/>
                <w:szCs w:val="25"/>
              </w:rPr>
              <w:t xml:space="preserve">Kích </w:t>
            </w:r>
            <w:r w:rsidRPr="007165FC">
              <w:rPr>
                <w:sz w:val="25"/>
                <w:szCs w:val="25"/>
                <w:lang w:val="vi-VN"/>
              </w:rPr>
              <w:t>thước: dài 1,2m</w:t>
            </w:r>
            <w:r w:rsidRPr="007165FC">
              <w:rPr>
                <w:sz w:val="25"/>
                <w:szCs w:val="25"/>
              </w:rPr>
              <w:t xml:space="preserve"> </w:t>
            </w:r>
            <w:r w:rsidRPr="007165FC">
              <w:rPr>
                <w:sz w:val="25"/>
                <w:szCs w:val="25"/>
                <w:lang w:val="vi-VN"/>
              </w:rPr>
              <w:t>x rộng 0,8m</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sz w:val="25"/>
                <w:szCs w:val="25"/>
                <w:lang w:val="vi-VN"/>
              </w:rPr>
              <w:t>Chất liệu: Form 10mm dán PP, cán màng mờ, hình in sắc nét, rõ ràng, không bị nhòe</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rPr>
            </w:pPr>
            <w:r w:rsidRPr="007165FC">
              <w:rPr>
                <w:sz w:val="25"/>
                <w:szCs w:val="25"/>
                <w:lang w:val="vi-VN"/>
              </w:rPr>
              <w:t>02 ghế</w:t>
            </w:r>
            <w:r w:rsidRPr="007165FC">
              <w:rPr>
                <w:sz w:val="25"/>
                <w:szCs w:val="25"/>
              </w:rPr>
              <w:t xml:space="preserve"> phủ khăn trắng</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bCs/>
                <w:sz w:val="25"/>
                <w:szCs w:val="25"/>
                <w:lang w:val="de-DE"/>
              </w:rPr>
              <w:t>Quầy</w:t>
            </w: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r w:rsidRPr="007165FC">
              <w:rPr>
                <w:bCs/>
                <w:sz w:val="25"/>
                <w:szCs w:val="25"/>
                <w:lang w:val="de-DE"/>
              </w:rPr>
              <w:t>6</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t>7</w:t>
            </w:r>
          </w:p>
        </w:tc>
        <w:tc>
          <w:tcPr>
            <w:tcW w:w="1887" w:type="dxa"/>
            <w:vAlign w:val="center"/>
          </w:tcPr>
          <w:p w:rsidR="000A4647" w:rsidRPr="007165FC" w:rsidRDefault="000A4647" w:rsidP="000A4647">
            <w:pPr>
              <w:pStyle w:val="BodyText"/>
              <w:spacing w:before="40" w:after="40" w:line="264" w:lineRule="auto"/>
              <w:jc w:val="both"/>
              <w:rPr>
                <w:spacing w:val="-2"/>
                <w:sz w:val="25"/>
                <w:szCs w:val="25"/>
                <w:lang w:val="pt-BR"/>
              </w:rPr>
            </w:pPr>
            <w:r w:rsidRPr="007165FC">
              <w:rPr>
                <w:sz w:val="25"/>
                <w:szCs w:val="25"/>
              </w:rPr>
              <w:t>Backdrop chụp hình</w:t>
            </w:r>
          </w:p>
        </w:tc>
        <w:tc>
          <w:tcPr>
            <w:tcW w:w="6094" w:type="dxa"/>
            <w:vAlign w:val="center"/>
          </w:tcPr>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rPr>
              <w:t xml:space="preserve">Kích </w:t>
            </w:r>
            <w:r w:rsidRPr="007165FC">
              <w:rPr>
                <w:color w:val="000000"/>
                <w:sz w:val="25"/>
                <w:szCs w:val="25"/>
                <w:lang w:val="vi-VN"/>
              </w:rPr>
              <w:t>thước: 6m x 3m.</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rPr>
            </w:pPr>
            <w:r w:rsidRPr="007165FC">
              <w:rPr>
                <w:color w:val="000000"/>
                <w:sz w:val="25"/>
                <w:szCs w:val="25"/>
                <w:lang w:val="vi-VN"/>
              </w:rPr>
              <w:t>Chất</w:t>
            </w:r>
            <w:r w:rsidRPr="007165FC">
              <w:rPr>
                <w:color w:val="000000"/>
                <w:sz w:val="25"/>
                <w:szCs w:val="25"/>
              </w:rPr>
              <w:t xml:space="preserve"> liệu:</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sz w:val="25"/>
                <w:szCs w:val="25"/>
                <w:lang w:val="vi-VN"/>
              </w:rPr>
              <w:t xml:space="preserve">Khung sắt: Vuông </w:t>
            </w:r>
            <w:r>
              <w:rPr>
                <w:sz w:val="25"/>
                <w:szCs w:val="25"/>
                <w:lang w:val="vi-VN"/>
              </w:rPr>
              <w:t>25mm, dày 1mm, ghép thành khung</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sz w:val="25"/>
                <w:szCs w:val="25"/>
                <w:lang w:val="vi-VN"/>
              </w:rPr>
              <w:t xml:space="preserve">Bạt hiflex: Màu xám, dày ≥0,36mm, không xuyên </w:t>
            </w:r>
            <w:r w:rsidRPr="007165FC">
              <w:rPr>
                <w:sz w:val="25"/>
                <w:szCs w:val="25"/>
                <w:lang w:val="vi-VN"/>
              </w:rPr>
              <w:lastRenderedPageBreak/>
              <w:t xml:space="preserve">đèn, in kỹ thuật số với hình in rõ ràng, sắc nét, không bị </w:t>
            </w:r>
            <w:r>
              <w:rPr>
                <w:sz w:val="25"/>
                <w:szCs w:val="25"/>
                <w:lang w:val="vi-VN"/>
              </w:rPr>
              <w:t>nhòe. Bạt căng và không bị nhăn</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color w:val="000000"/>
                <w:sz w:val="25"/>
                <w:szCs w:val="25"/>
                <w:lang w:val="de-DE"/>
              </w:rPr>
            </w:pPr>
            <w:r w:rsidRPr="007165FC">
              <w:rPr>
                <w:sz w:val="25"/>
                <w:szCs w:val="25"/>
                <w:lang w:val="vi-VN"/>
              </w:rPr>
              <w:t>Sàn: kích thước 6m x 2m, làm từ khung sắt, lót ván 10mm</w:t>
            </w:r>
            <w:r w:rsidRPr="007165FC">
              <w:rPr>
                <w:color w:val="000000"/>
                <w:sz w:val="25"/>
                <w:szCs w:val="25"/>
                <w:lang w:val="vi-VN"/>
              </w:rPr>
              <w:t>, p</w:t>
            </w:r>
            <w:r>
              <w:rPr>
                <w:color w:val="000000"/>
                <w:sz w:val="25"/>
                <w:szCs w:val="25"/>
                <w:lang w:val="vi-VN"/>
              </w:rPr>
              <w:t>hủ thảm đỏ và có đèn chiếu sáng</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bCs/>
                <w:sz w:val="25"/>
                <w:szCs w:val="25"/>
                <w:lang w:val="de-DE"/>
              </w:rPr>
              <w:lastRenderedPageBreak/>
              <w:t>Cái</w:t>
            </w: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r w:rsidRPr="007165FC">
              <w:rPr>
                <w:bCs/>
                <w:sz w:val="25"/>
                <w:szCs w:val="25"/>
                <w:lang w:val="de-DE"/>
              </w:rPr>
              <w:t>1</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lastRenderedPageBreak/>
              <w:t>8</w:t>
            </w:r>
          </w:p>
        </w:tc>
        <w:tc>
          <w:tcPr>
            <w:tcW w:w="1887" w:type="dxa"/>
            <w:vAlign w:val="center"/>
          </w:tcPr>
          <w:p w:rsidR="000A4647" w:rsidRPr="007165FC" w:rsidRDefault="000A4647" w:rsidP="000A4647">
            <w:pPr>
              <w:pStyle w:val="BodyText"/>
              <w:spacing w:before="40" w:after="40" w:line="264" w:lineRule="auto"/>
              <w:jc w:val="both"/>
              <w:rPr>
                <w:spacing w:val="-2"/>
                <w:sz w:val="25"/>
                <w:szCs w:val="25"/>
                <w:lang w:val="pt-BR"/>
              </w:rPr>
            </w:pPr>
            <w:r w:rsidRPr="007165FC">
              <w:rPr>
                <w:sz w:val="25"/>
                <w:szCs w:val="25"/>
                <w:lang w:val="de-DE"/>
              </w:rPr>
              <w:t>Kỷ niệm chương dành cho nhà tài trợ</w:t>
            </w:r>
          </w:p>
        </w:tc>
        <w:tc>
          <w:tcPr>
            <w:tcW w:w="6094" w:type="dxa"/>
            <w:vAlign w:val="center"/>
          </w:tcPr>
          <w:p w:rsidR="000A4647" w:rsidRPr="007165FC" w:rsidRDefault="000A4647" w:rsidP="000A4647">
            <w:pPr>
              <w:pStyle w:val="ListParagraph"/>
              <w:widowControl w:val="0"/>
              <w:numPr>
                <w:ilvl w:val="0"/>
                <w:numId w:val="2"/>
              </w:numPr>
              <w:spacing w:before="60" w:after="60" w:line="264" w:lineRule="auto"/>
              <w:ind w:left="341" w:hanging="284"/>
              <w:contextualSpacing w:val="0"/>
              <w:jc w:val="both"/>
              <w:rPr>
                <w:color w:val="000000"/>
                <w:sz w:val="25"/>
                <w:szCs w:val="25"/>
                <w:lang w:val="de-DE"/>
              </w:rPr>
            </w:pPr>
            <w:r w:rsidRPr="007165FC">
              <w:rPr>
                <w:color w:val="000000"/>
                <w:sz w:val="25"/>
                <w:szCs w:val="25"/>
                <w:lang w:val="de-DE"/>
              </w:rPr>
              <w:t>Kích thước: 200mm x 140mm.</w:t>
            </w:r>
          </w:p>
          <w:p w:rsidR="000A4647" w:rsidRPr="007165FC" w:rsidRDefault="000A4647" w:rsidP="000A4647">
            <w:pPr>
              <w:pStyle w:val="ListParagraph"/>
              <w:widowControl w:val="0"/>
              <w:numPr>
                <w:ilvl w:val="0"/>
                <w:numId w:val="2"/>
              </w:numPr>
              <w:spacing w:before="60" w:after="60" w:line="264" w:lineRule="auto"/>
              <w:ind w:left="341" w:hanging="284"/>
              <w:contextualSpacing w:val="0"/>
              <w:jc w:val="both"/>
              <w:rPr>
                <w:color w:val="000000"/>
                <w:sz w:val="25"/>
                <w:szCs w:val="25"/>
                <w:lang w:val="de-DE"/>
              </w:rPr>
            </w:pPr>
            <w:r w:rsidRPr="007165FC">
              <w:rPr>
                <w:color w:val="000000"/>
                <w:sz w:val="25"/>
                <w:szCs w:val="25"/>
                <w:lang w:val="de-DE"/>
              </w:rPr>
              <w:t>Chất liệu: Pha lê</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de-DE"/>
              </w:rPr>
              <w:t xml:space="preserve">Thiết kế: Được thực hiện theo yêu cầu và nội dung </w:t>
            </w:r>
            <w:r w:rsidRPr="007165FC">
              <w:rPr>
                <w:color w:val="000000"/>
                <w:sz w:val="25"/>
                <w:szCs w:val="25"/>
                <w:lang w:val="vi-VN"/>
              </w:rPr>
              <w:t>được bên mời thầu duyệt, có thể bao gồm logo, thông tin sự kiệ</w:t>
            </w:r>
            <w:r>
              <w:rPr>
                <w:color w:val="000000"/>
                <w:sz w:val="25"/>
                <w:szCs w:val="25"/>
                <w:lang w:val="vi-VN"/>
              </w:rPr>
              <w:t>n hoặc hình ảnh minh họa cụ thể</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In ấn: Hình ảnh và nội dung sẽ được in trên bề mặt pha lê.</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Hình ảnh minh họa:</w:t>
            </w:r>
          </w:p>
          <w:p w:rsidR="000A4647" w:rsidRPr="007165FC" w:rsidRDefault="000A4647" w:rsidP="000A4647">
            <w:pPr>
              <w:pStyle w:val="ListParagraph"/>
              <w:widowControl w:val="0"/>
              <w:spacing w:before="40" w:after="40" w:line="264" w:lineRule="auto"/>
              <w:ind w:left="341"/>
              <w:contextualSpacing w:val="0"/>
              <w:jc w:val="both"/>
              <w:rPr>
                <w:sz w:val="25"/>
                <w:szCs w:val="25"/>
              </w:rPr>
            </w:pPr>
            <w:r w:rsidRPr="007165FC">
              <w:rPr>
                <w:noProof/>
                <w:sz w:val="25"/>
                <w:szCs w:val="25"/>
              </w:rPr>
              <w:drawing>
                <wp:inline distT="0" distB="0" distL="0" distR="0" wp14:anchorId="01703A48" wp14:editId="49789853">
                  <wp:extent cx="714375" cy="1082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5032" cy="1098827"/>
                          </a:xfrm>
                          <a:prstGeom prst="rect">
                            <a:avLst/>
                          </a:prstGeom>
                        </pic:spPr>
                      </pic:pic>
                    </a:graphicData>
                  </a:graphic>
                </wp:inline>
              </w:drawing>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bCs/>
                <w:sz w:val="25"/>
                <w:szCs w:val="25"/>
                <w:lang w:val="de-DE"/>
              </w:rPr>
              <w:t>Cái</w:t>
            </w: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r w:rsidRPr="007165FC">
              <w:rPr>
                <w:sz w:val="25"/>
                <w:szCs w:val="25"/>
                <w:lang w:val="de-DE"/>
              </w:rPr>
              <w:t>15</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t>9</w:t>
            </w:r>
          </w:p>
        </w:tc>
        <w:tc>
          <w:tcPr>
            <w:tcW w:w="1887" w:type="dxa"/>
            <w:vAlign w:val="center"/>
          </w:tcPr>
          <w:p w:rsidR="000A4647" w:rsidRPr="007165FC" w:rsidRDefault="000A4647" w:rsidP="000A4647">
            <w:pPr>
              <w:pStyle w:val="BodyText"/>
              <w:spacing w:before="40" w:after="40" w:line="264" w:lineRule="auto"/>
              <w:jc w:val="both"/>
              <w:rPr>
                <w:spacing w:val="-2"/>
                <w:sz w:val="25"/>
                <w:szCs w:val="25"/>
                <w:lang w:val="vi-VN"/>
              </w:rPr>
            </w:pPr>
            <w:r w:rsidRPr="007165FC">
              <w:rPr>
                <w:sz w:val="25"/>
                <w:szCs w:val="25"/>
                <w:lang w:val="de-DE"/>
              </w:rPr>
              <w:t>Bìa và giấy chứng nhận cho chủ tọa,</w:t>
            </w:r>
            <w:r w:rsidRPr="007165FC">
              <w:rPr>
                <w:sz w:val="25"/>
                <w:szCs w:val="25"/>
                <w:lang w:val="vi-VN"/>
              </w:rPr>
              <w:t xml:space="preserve"> </w:t>
            </w:r>
            <w:r w:rsidRPr="007165FC">
              <w:rPr>
                <w:sz w:val="25"/>
                <w:szCs w:val="25"/>
                <w:lang w:val="de-DE"/>
              </w:rPr>
              <w:t>báo cáo viên</w:t>
            </w:r>
            <w:r w:rsidRPr="007165FC">
              <w:rPr>
                <w:sz w:val="25"/>
                <w:szCs w:val="25"/>
                <w:lang w:val="vi-VN"/>
              </w:rPr>
              <w:t xml:space="preserve">, </w:t>
            </w:r>
            <w:r w:rsidRPr="007165FC">
              <w:rPr>
                <w:sz w:val="25"/>
                <w:szCs w:val="25"/>
                <w:lang w:val="de-DE"/>
              </w:rPr>
              <w:t>nhà tài trợ</w:t>
            </w:r>
            <w:r w:rsidRPr="007165FC">
              <w:rPr>
                <w:sz w:val="25"/>
                <w:szCs w:val="25"/>
                <w:lang w:val="vi-VN"/>
              </w:rPr>
              <w:t xml:space="preserve"> và Giải Nhất, Nhì, Ba, 03 giải Khuyến khích cuộc thi poster</w:t>
            </w:r>
          </w:p>
        </w:tc>
        <w:tc>
          <w:tcPr>
            <w:tcW w:w="6094" w:type="dxa"/>
            <w:vAlign w:val="center"/>
          </w:tcPr>
          <w:p w:rsidR="000A4647" w:rsidRPr="007165FC" w:rsidRDefault="000A4647" w:rsidP="000A4647">
            <w:pPr>
              <w:pStyle w:val="ListParagraph"/>
              <w:widowControl w:val="0"/>
              <w:numPr>
                <w:ilvl w:val="0"/>
                <w:numId w:val="6"/>
              </w:numPr>
              <w:spacing w:before="60" w:after="60" w:line="264" w:lineRule="auto"/>
              <w:ind w:left="334" w:hanging="334"/>
              <w:jc w:val="both"/>
              <w:rPr>
                <w:b/>
                <w:bCs/>
                <w:color w:val="000000"/>
                <w:sz w:val="25"/>
                <w:szCs w:val="25"/>
              </w:rPr>
            </w:pPr>
            <w:r w:rsidRPr="007165FC">
              <w:rPr>
                <w:b/>
                <w:bCs/>
                <w:color w:val="000000"/>
                <w:sz w:val="25"/>
                <w:szCs w:val="25"/>
              </w:rPr>
              <w:t>Bìa</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Kích thước: 23cm x 32cm, có thể là khổ ngang hoặc đứng tùy vào yêu cầu của bên mời thầu.</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rPr>
            </w:pPr>
            <w:r w:rsidRPr="007165FC">
              <w:rPr>
                <w:color w:val="000000"/>
                <w:sz w:val="25"/>
                <w:szCs w:val="25"/>
                <w:lang w:val="vi-VN"/>
              </w:rPr>
              <w:t>Chất</w:t>
            </w:r>
            <w:r w:rsidRPr="007165FC">
              <w:rPr>
                <w:color w:val="000000"/>
                <w:sz w:val="25"/>
                <w:szCs w:val="25"/>
              </w:rPr>
              <w:t xml:space="preserve"> </w:t>
            </w:r>
            <w:r w:rsidRPr="007165FC">
              <w:rPr>
                <w:color w:val="000000"/>
                <w:sz w:val="25"/>
                <w:szCs w:val="25"/>
                <w:lang w:val="de-DE"/>
              </w:rPr>
              <w:t>liệu</w:t>
            </w:r>
            <w:r w:rsidRPr="007165FC">
              <w:rPr>
                <w:color w:val="000000"/>
                <w:sz w:val="25"/>
                <w:szCs w:val="25"/>
              </w:rPr>
              <w:t>:</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color w:val="000000"/>
                <w:sz w:val="25"/>
                <w:szCs w:val="25"/>
              </w:rPr>
              <w:t xml:space="preserve">Bề </w:t>
            </w:r>
            <w:r>
              <w:rPr>
                <w:sz w:val="25"/>
                <w:szCs w:val="25"/>
                <w:lang w:val="vi-VN"/>
              </w:rPr>
              <w:t>ngoài: Simily hoặc PU</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color w:val="000000"/>
                <w:sz w:val="25"/>
                <w:szCs w:val="25"/>
              </w:rPr>
            </w:pPr>
            <w:r w:rsidRPr="007165FC">
              <w:rPr>
                <w:sz w:val="25"/>
                <w:szCs w:val="25"/>
                <w:lang w:val="vi-VN"/>
              </w:rPr>
              <w:t>Bên</w:t>
            </w:r>
            <w:r>
              <w:rPr>
                <w:color w:val="000000"/>
                <w:sz w:val="25"/>
                <w:szCs w:val="25"/>
              </w:rPr>
              <w:t xml:space="preserve"> trong: Giấy cao cấp</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rPr>
            </w:pPr>
            <w:r w:rsidRPr="007165FC">
              <w:rPr>
                <w:color w:val="000000"/>
                <w:sz w:val="25"/>
                <w:szCs w:val="25"/>
                <w:lang w:val="vi-VN"/>
              </w:rPr>
              <w:t>Cấu</w:t>
            </w:r>
            <w:r w:rsidRPr="007165FC">
              <w:rPr>
                <w:color w:val="000000"/>
                <w:sz w:val="25"/>
                <w:szCs w:val="25"/>
              </w:rPr>
              <w:t xml:space="preserve"> tạo:</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color w:val="000000"/>
                <w:sz w:val="25"/>
                <w:szCs w:val="25"/>
              </w:rPr>
              <w:t xml:space="preserve">Bìa </w:t>
            </w:r>
            <w:r w:rsidRPr="007165FC">
              <w:rPr>
                <w:sz w:val="25"/>
                <w:szCs w:val="25"/>
                <w:lang w:val="vi-VN"/>
              </w:rPr>
              <w:t xml:space="preserve">ngoài in khắc logo theo yêu cầu của </w:t>
            </w:r>
            <w:r>
              <w:rPr>
                <w:sz w:val="25"/>
                <w:szCs w:val="25"/>
                <w:lang w:val="vi-VN"/>
              </w:rPr>
              <w:t>bên mời thầu</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sz w:val="25"/>
                <w:szCs w:val="25"/>
                <w:lang w:val="vi-VN"/>
              </w:rPr>
            </w:pPr>
            <w:r w:rsidRPr="007165FC">
              <w:rPr>
                <w:sz w:val="25"/>
                <w:szCs w:val="25"/>
                <w:lang w:val="vi-VN"/>
              </w:rPr>
              <w:lastRenderedPageBreak/>
              <w:t>Ép bằng máy ép cao tần hiện đại xung</w:t>
            </w:r>
            <w:r>
              <w:rPr>
                <w:sz w:val="25"/>
                <w:szCs w:val="25"/>
                <w:lang w:val="vi-VN"/>
              </w:rPr>
              <w:t xml:space="preserve"> quanh</w:t>
            </w:r>
          </w:p>
          <w:p w:rsidR="000A4647" w:rsidRPr="007165FC" w:rsidRDefault="000A4647" w:rsidP="000A4647">
            <w:pPr>
              <w:pStyle w:val="ListParagraph"/>
              <w:widowControl w:val="0"/>
              <w:numPr>
                <w:ilvl w:val="0"/>
                <w:numId w:val="11"/>
              </w:numPr>
              <w:tabs>
                <w:tab w:val="left" w:pos="760"/>
              </w:tabs>
              <w:spacing w:before="40" w:after="40" w:line="264" w:lineRule="auto"/>
              <w:ind w:left="51" w:right="54" w:firstLine="283"/>
              <w:contextualSpacing w:val="0"/>
              <w:jc w:val="both"/>
              <w:rPr>
                <w:color w:val="000000"/>
                <w:sz w:val="25"/>
                <w:szCs w:val="25"/>
                <w:lang w:val="vi-VN"/>
              </w:rPr>
            </w:pPr>
            <w:r w:rsidRPr="007165FC">
              <w:rPr>
                <w:sz w:val="25"/>
                <w:szCs w:val="25"/>
                <w:lang w:val="vi-VN"/>
              </w:rPr>
              <w:t>8 góc có</w:t>
            </w:r>
            <w:r>
              <w:rPr>
                <w:color w:val="000000"/>
                <w:sz w:val="25"/>
                <w:szCs w:val="25"/>
                <w:lang w:val="vi-VN"/>
              </w:rPr>
              <w:t xml:space="preserve"> ke góc để đựng giấy chứng nhận</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 xml:space="preserve">Màu sắc: Theo </w:t>
            </w:r>
            <w:r>
              <w:rPr>
                <w:color w:val="000000"/>
                <w:sz w:val="25"/>
                <w:szCs w:val="25"/>
                <w:lang w:val="vi-VN"/>
              </w:rPr>
              <w:t>yêu cầu của bên mời thầu</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Thời gian hoàn thành: Trong vòng 05 ng</w:t>
            </w:r>
            <w:r>
              <w:rPr>
                <w:color w:val="000000"/>
                <w:sz w:val="25"/>
                <w:szCs w:val="25"/>
                <w:lang w:val="vi-VN"/>
              </w:rPr>
              <w:t>ày kể từ ngày mẫu đã được duyệt</w:t>
            </w:r>
          </w:p>
          <w:p w:rsidR="000A4647" w:rsidRPr="007165FC" w:rsidRDefault="000A4647" w:rsidP="000A4647">
            <w:pPr>
              <w:pStyle w:val="ListParagraph"/>
              <w:widowControl w:val="0"/>
              <w:numPr>
                <w:ilvl w:val="0"/>
                <w:numId w:val="6"/>
              </w:numPr>
              <w:spacing w:before="120" w:line="264" w:lineRule="auto"/>
              <w:ind w:left="335" w:hanging="335"/>
              <w:contextualSpacing w:val="0"/>
              <w:jc w:val="both"/>
              <w:rPr>
                <w:b/>
                <w:bCs/>
                <w:color w:val="000000"/>
                <w:sz w:val="25"/>
                <w:szCs w:val="25"/>
              </w:rPr>
            </w:pPr>
            <w:r w:rsidRPr="007165FC">
              <w:rPr>
                <w:b/>
                <w:bCs/>
                <w:color w:val="000000"/>
                <w:sz w:val="25"/>
                <w:szCs w:val="25"/>
              </w:rPr>
              <w:t>Giấy chứng nhận:</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Kích</w:t>
            </w:r>
            <w:r>
              <w:rPr>
                <w:color w:val="000000"/>
                <w:sz w:val="25"/>
                <w:szCs w:val="25"/>
                <w:lang w:val="vi-VN"/>
              </w:rPr>
              <w:t xml:space="preserve"> thước: 21cm x 29,7cm</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 xml:space="preserve">In: 04 màu., giấy Conqueror 300gsm, in tên </w:t>
            </w:r>
            <w:r>
              <w:rPr>
                <w:color w:val="000000"/>
                <w:sz w:val="25"/>
                <w:szCs w:val="25"/>
                <w:lang w:val="vi-VN"/>
              </w:rPr>
              <w:t>theo danh sách đã được cung cấp</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rPr>
            </w:pPr>
            <w:r w:rsidRPr="007165FC">
              <w:rPr>
                <w:color w:val="000000"/>
                <w:sz w:val="25"/>
                <w:szCs w:val="25"/>
                <w:lang w:val="vi-VN"/>
              </w:rPr>
              <w:t>Thời gian</w:t>
            </w:r>
            <w:r>
              <w:rPr>
                <w:color w:val="000000"/>
                <w:sz w:val="25"/>
                <w:szCs w:val="25"/>
              </w:rPr>
              <w:t xml:space="preserve"> in: In nhanh trong vòng 24 giờ</w:t>
            </w:r>
          </w:p>
        </w:tc>
        <w:tc>
          <w:tcPr>
            <w:tcW w:w="1054" w:type="dxa"/>
            <w:vAlign w:val="center"/>
          </w:tcPr>
          <w:p w:rsidR="000A4647" w:rsidRPr="007165FC" w:rsidRDefault="000A4647" w:rsidP="000A4647">
            <w:pPr>
              <w:pStyle w:val="BodyText"/>
              <w:spacing w:before="40" w:after="40" w:line="264" w:lineRule="auto"/>
              <w:ind w:right="144"/>
              <w:jc w:val="center"/>
              <w:rPr>
                <w:sz w:val="25"/>
                <w:szCs w:val="25"/>
                <w:lang w:val="de-DE"/>
              </w:rPr>
            </w:pPr>
            <w:r w:rsidRPr="007165FC">
              <w:rPr>
                <w:bCs/>
                <w:sz w:val="25"/>
                <w:szCs w:val="25"/>
                <w:lang w:val="de-DE"/>
              </w:rPr>
              <w:lastRenderedPageBreak/>
              <w:t>Bộ</w:t>
            </w:r>
          </w:p>
        </w:tc>
        <w:tc>
          <w:tcPr>
            <w:tcW w:w="1269" w:type="dxa"/>
            <w:vAlign w:val="center"/>
          </w:tcPr>
          <w:p w:rsidR="000A4647" w:rsidRPr="007165FC" w:rsidRDefault="000A4647" w:rsidP="000A4647">
            <w:pPr>
              <w:widowControl w:val="0"/>
              <w:spacing w:before="40" w:after="40" w:line="264" w:lineRule="auto"/>
              <w:ind w:right="142"/>
              <w:jc w:val="center"/>
              <w:rPr>
                <w:sz w:val="25"/>
                <w:szCs w:val="25"/>
                <w:lang w:val="de-DE"/>
              </w:rPr>
            </w:pPr>
            <w:r w:rsidRPr="007165FC">
              <w:rPr>
                <w:bCs/>
                <w:sz w:val="25"/>
                <w:szCs w:val="25"/>
                <w:lang w:val="de-DE"/>
              </w:rPr>
              <w:t>50</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de-DE"/>
              </w:rPr>
            </w:pPr>
            <w:r w:rsidRPr="007165FC">
              <w:rPr>
                <w:bCs/>
                <w:sz w:val="25"/>
                <w:szCs w:val="25"/>
                <w:lang w:val="de-DE"/>
              </w:rPr>
              <w:lastRenderedPageBreak/>
              <w:t>10</w:t>
            </w:r>
          </w:p>
        </w:tc>
        <w:tc>
          <w:tcPr>
            <w:tcW w:w="1887" w:type="dxa"/>
            <w:vAlign w:val="center"/>
          </w:tcPr>
          <w:p w:rsidR="000A4647" w:rsidRPr="007165FC" w:rsidRDefault="000A4647" w:rsidP="000A4647">
            <w:pPr>
              <w:pStyle w:val="BodyText"/>
              <w:spacing w:before="40" w:after="40" w:line="264" w:lineRule="auto"/>
              <w:jc w:val="both"/>
              <w:rPr>
                <w:sz w:val="25"/>
                <w:szCs w:val="25"/>
                <w:lang w:val="vi-VN"/>
              </w:rPr>
            </w:pPr>
            <w:r w:rsidRPr="007165FC">
              <w:rPr>
                <w:sz w:val="25"/>
                <w:szCs w:val="25"/>
                <w:lang w:val="de-DE"/>
              </w:rPr>
              <w:t>Giấy chứng nhận cho người tham dự</w:t>
            </w:r>
          </w:p>
        </w:tc>
        <w:tc>
          <w:tcPr>
            <w:tcW w:w="6094" w:type="dxa"/>
            <w:vAlign w:val="center"/>
          </w:tcPr>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de-DE"/>
              </w:rPr>
              <w:t xml:space="preserve">Thiết </w:t>
            </w:r>
            <w:r w:rsidRPr="007165FC">
              <w:rPr>
                <w:color w:val="000000"/>
                <w:sz w:val="25"/>
                <w:szCs w:val="25"/>
                <w:lang w:val="vi-VN"/>
              </w:rPr>
              <w:t>kế và in ấn theo nội dung do bên mời thầu duyệt</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Kích thước: 29,7cm x 21cm</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Chất liệu: Conqueror 300gsm</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In 04 màu, in tên theo danh sách</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Giấy chứng nhận được để vừa trong bìa lá nhựa trong A4</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sz w:val="25"/>
                <w:szCs w:val="25"/>
              </w:rPr>
            </w:pPr>
            <w:r w:rsidRPr="007165FC">
              <w:rPr>
                <w:color w:val="000000"/>
                <w:sz w:val="25"/>
                <w:szCs w:val="25"/>
                <w:lang w:val="vi-VN"/>
              </w:rPr>
              <w:t>In nhanh trong</w:t>
            </w:r>
            <w:r w:rsidRPr="007165FC">
              <w:rPr>
                <w:sz w:val="25"/>
                <w:szCs w:val="25"/>
              </w:rPr>
              <w:t xml:space="preserve"> vòng 24 giờ</w:t>
            </w:r>
          </w:p>
        </w:tc>
        <w:tc>
          <w:tcPr>
            <w:tcW w:w="1054" w:type="dxa"/>
            <w:vAlign w:val="center"/>
          </w:tcPr>
          <w:p w:rsidR="000A4647" w:rsidRPr="007165FC" w:rsidRDefault="000A4647" w:rsidP="000A4647">
            <w:pPr>
              <w:pStyle w:val="BodyText"/>
              <w:spacing w:before="40" w:after="40" w:line="264" w:lineRule="auto"/>
              <w:ind w:right="144"/>
              <w:jc w:val="center"/>
              <w:rPr>
                <w:bCs/>
                <w:sz w:val="25"/>
                <w:szCs w:val="25"/>
                <w:lang w:val="de-DE"/>
              </w:rPr>
            </w:pPr>
            <w:r w:rsidRPr="007165FC">
              <w:rPr>
                <w:bCs/>
                <w:sz w:val="25"/>
                <w:szCs w:val="25"/>
                <w:lang w:val="de-DE"/>
              </w:rPr>
              <w:t>Tờ</w:t>
            </w:r>
          </w:p>
        </w:tc>
        <w:tc>
          <w:tcPr>
            <w:tcW w:w="1269" w:type="dxa"/>
            <w:vAlign w:val="center"/>
          </w:tcPr>
          <w:p w:rsidR="000A4647" w:rsidRPr="007165FC" w:rsidRDefault="000A4647" w:rsidP="000A4647">
            <w:pPr>
              <w:widowControl w:val="0"/>
              <w:spacing w:before="40" w:after="40" w:line="264" w:lineRule="auto"/>
              <w:ind w:right="142"/>
              <w:jc w:val="center"/>
              <w:rPr>
                <w:bCs/>
                <w:sz w:val="25"/>
                <w:szCs w:val="25"/>
                <w:lang w:val="de-DE"/>
              </w:rPr>
            </w:pPr>
            <w:r w:rsidRPr="007165FC">
              <w:rPr>
                <w:bCs/>
                <w:sz w:val="25"/>
                <w:szCs w:val="25"/>
                <w:lang w:val="de-DE"/>
              </w:rPr>
              <w:t>500</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rPr>
            </w:pPr>
            <w:r w:rsidRPr="007165FC">
              <w:rPr>
                <w:bCs/>
                <w:sz w:val="25"/>
                <w:szCs w:val="25"/>
                <w:lang w:val="vi-VN"/>
              </w:rPr>
              <w:t>1</w:t>
            </w:r>
            <w:r w:rsidRPr="007165FC">
              <w:rPr>
                <w:bCs/>
                <w:sz w:val="25"/>
                <w:szCs w:val="25"/>
              </w:rPr>
              <w:t>1</w:t>
            </w:r>
          </w:p>
        </w:tc>
        <w:tc>
          <w:tcPr>
            <w:tcW w:w="1887" w:type="dxa"/>
            <w:vAlign w:val="center"/>
          </w:tcPr>
          <w:p w:rsidR="000A4647" w:rsidRPr="007165FC" w:rsidRDefault="000A4647" w:rsidP="000A4647">
            <w:pPr>
              <w:pStyle w:val="BodyText"/>
              <w:spacing w:before="40" w:after="40" w:line="264" w:lineRule="auto"/>
              <w:jc w:val="both"/>
              <w:rPr>
                <w:sz w:val="25"/>
                <w:szCs w:val="25"/>
                <w:lang w:val="de-DE"/>
              </w:rPr>
            </w:pPr>
            <w:r w:rsidRPr="007165FC">
              <w:rPr>
                <w:sz w:val="25"/>
                <w:szCs w:val="25"/>
                <w:lang w:val="de-DE"/>
              </w:rPr>
              <w:t>Trang trí bục phát biểu</w:t>
            </w:r>
          </w:p>
        </w:tc>
        <w:tc>
          <w:tcPr>
            <w:tcW w:w="6094" w:type="dxa"/>
            <w:vAlign w:val="center"/>
          </w:tcPr>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Nội du</w:t>
            </w:r>
            <w:r>
              <w:rPr>
                <w:color w:val="000000"/>
                <w:sz w:val="25"/>
                <w:szCs w:val="25"/>
                <w:lang w:val="vi-VN"/>
              </w:rPr>
              <w:t>ng in ấn: Do bên mời thầu duyệt</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Chất liệu: Foam 5mm, in PP cán màng mờ</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Kích thước: 1,2m x 0,5m x 9,6m</w:t>
            </w:r>
          </w:p>
        </w:tc>
        <w:tc>
          <w:tcPr>
            <w:tcW w:w="1054" w:type="dxa"/>
            <w:vAlign w:val="center"/>
          </w:tcPr>
          <w:p w:rsidR="000A4647" w:rsidRPr="007165FC" w:rsidRDefault="000A4647" w:rsidP="000A4647">
            <w:pPr>
              <w:pStyle w:val="BodyText"/>
              <w:spacing w:before="40" w:after="40" w:line="264" w:lineRule="auto"/>
              <w:ind w:right="144"/>
              <w:jc w:val="center"/>
              <w:rPr>
                <w:bCs/>
                <w:sz w:val="25"/>
                <w:szCs w:val="25"/>
                <w:lang w:val="de-DE"/>
              </w:rPr>
            </w:pPr>
            <w:r w:rsidRPr="007165FC">
              <w:rPr>
                <w:bCs/>
                <w:sz w:val="25"/>
                <w:szCs w:val="25"/>
                <w:lang w:val="de-DE"/>
              </w:rPr>
              <w:t>Cái</w:t>
            </w:r>
          </w:p>
        </w:tc>
        <w:tc>
          <w:tcPr>
            <w:tcW w:w="1269" w:type="dxa"/>
            <w:vAlign w:val="center"/>
          </w:tcPr>
          <w:p w:rsidR="000A4647" w:rsidRPr="007165FC" w:rsidRDefault="000A4647" w:rsidP="000A4647">
            <w:pPr>
              <w:widowControl w:val="0"/>
              <w:spacing w:before="40" w:after="40" w:line="264" w:lineRule="auto"/>
              <w:ind w:right="142"/>
              <w:jc w:val="center"/>
              <w:rPr>
                <w:bCs/>
                <w:sz w:val="25"/>
                <w:szCs w:val="25"/>
                <w:lang w:val="de-DE"/>
              </w:rPr>
            </w:pPr>
            <w:r w:rsidRPr="007165FC">
              <w:rPr>
                <w:bCs/>
                <w:sz w:val="25"/>
                <w:szCs w:val="25"/>
                <w:lang w:val="de-DE"/>
              </w:rPr>
              <w:t>2</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vi-VN"/>
              </w:rPr>
            </w:pPr>
            <w:r w:rsidRPr="007165FC">
              <w:rPr>
                <w:bCs/>
                <w:sz w:val="25"/>
                <w:szCs w:val="25"/>
                <w:lang w:val="de-DE"/>
              </w:rPr>
              <w:t>1</w:t>
            </w:r>
            <w:r w:rsidRPr="007165FC">
              <w:rPr>
                <w:bCs/>
                <w:sz w:val="25"/>
                <w:szCs w:val="25"/>
              </w:rPr>
              <w:t>2</w:t>
            </w:r>
          </w:p>
        </w:tc>
        <w:tc>
          <w:tcPr>
            <w:tcW w:w="1887" w:type="dxa"/>
            <w:vAlign w:val="center"/>
          </w:tcPr>
          <w:p w:rsidR="000A4647" w:rsidRPr="007165FC" w:rsidRDefault="000A4647" w:rsidP="000A4647">
            <w:pPr>
              <w:pStyle w:val="BodyText"/>
              <w:spacing w:before="40" w:after="40" w:line="264" w:lineRule="auto"/>
              <w:jc w:val="both"/>
              <w:rPr>
                <w:sz w:val="25"/>
                <w:szCs w:val="25"/>
                <w:lang w:val="de-DE"/>
              </w:rPr>
            </w:pPr>
            <w:r w:rsidRPr="007165FC">
              <w:rPr>
                <w:sz w:val="25"/>
                <w:szCs w:val="25"/>
                <w:lang w:val="de-DE"/>
              </w:rPr>
              <w:t>Vé máy bay Hà Nội – TPHCM – Hà Nội</w:t>
            </w:r>
          </w:p>
        </w:tc>
        <w:tc>
          <w:tcPr>
            <w:tcW w:w="6094" w:type="dxa"/>
          </w:tcPr>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iCs/>
                <w:sz w:val="25"/>
                <w:szCs w:val="25"/>
                <w:lang w:val="pl-PL"/>
              </w:rPr>
              <w:t xml:space="preserve">Vé </w:t>
            </w:r>
            <w:r w:rsidRPr="007165FC">
              <w:rPr>
                <w:color w:val="000000"/>
                <w:sz w:val="25"/>
                <w:szCs w:val="25"/>
                <w:lang w:val="vi-VN"/>
              </w:rPr>
              <w:t>máy bay khứ hồi, hạng phổ thông</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Chặng bay thẳng</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Được đổi vé miễn phí</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Được hoàn vé (phí hoàn vé được tính theo quy định của hãng hàng không)</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lastRenderedPageBreak/>
              <w:t>Hành lý: 01 kiện ký gửi ≥ 20 kg  và 1 kiện xách tay ≥</w:t>
            </w:r>
            <w:r w:rsidRPr="007165FC">
              <w:rPr>
                <w:iCs/>
                <w:sz w:val="25"/>
                <w:szCs w:val="25"/>
                <w:lang w:val="pl-PL"/>
              </w:rPr>
              <w:t xml:space="preserve"> 10 kg</w:t>
            </w:r>
          </w:p>
        </w:tc>
        <w:tc>
          <w:tcPr>
            <w:tcW w:w="1054" w:type="dxa"/>
            <w:vAlign w:val="center"/>
          </w:tcPr>
          <w:p w:rsidR="000A4647" w:rsidRPr="007165FC" w:rsidRDefault="000A4647" w:rsidP="000A4647">
            <w:pPr>
              <w:pStyle w:val="BodyText"/>
              <w:spacing w:before="40" w:after="40" w:line="264" w:lineRule="auto"/>
              <w:ind w:right="144"/>
              <w:jc w:val="center"/>
              <w:rPr>
                <w:bCs/>
                <w:sz w:val="25"/>
                <w:szCs w:val="25"/>
                <w:lang w:val="de-DE"/>
              </w:rPr>
            </w:pPr>
            <w:r w:rsidRPr="007165FC">
              <w:rPr>
                <w:bCs/>
                <w:sz w:val="25"/>
                <w:szCs w:val="25"/>
                <w:lang w:val="de-DE"/>
              </w:rPr>
              <w:lastRenderedPageBreak/>
              <w:t>Vé</w:t>
            </w:r>
          </w:p>
        </w:tc>
        <w:tc>
          <w:tcPr>
            <w:tcW w:w="1269" w:type="dxa"/>
            <w:vAlign w:val="center"/>
          </w:tcPr>
          <w:p w:rsidR="000A4647" w:rsidRPr="007165FC" w:rsidRDefault="000A4647" w:rsidP="000A4647">
            <w:pPr>
              <w:widowControl w:val="0"/>
              <w:spacing w:before="40" w:after="40" w:line="264" w:lineRule="auto"/>
              <w:ind w:right="142"/>
              <w:jc w:val="center"/>
              <w:rPr>
                <w:bCs/>
                <w:sz w:val="25"/>
                <w:szCs w:val="25"/>
                <w:lang w:val="de-DE"/>
              </w:rPr>
            </w:pPr>
            <w:r w:rsidRPr="007165FC">
              <w:rPr>
                <w:bCs/>
                <w:sz w:val="25"/>
                <w:szCs w:val="25"/>
                <w:lang w:val="de-DE"/>
              </w:rPr>
              <w:t>5</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884132" w:rsidTr="000A4647">
        <w:tc>
          <w:tcPr>
            <w:tcW w:w="545" w:type="dxa"/>
            <w:vAlign w:val="center"/>
          </w:tcPr>
          <w:p w:rsidR="000A4647" w:rsidRPr="007165FC" w:rsidRDefault="000A4647" w:rsidP="000A4647">
            <w:pPr>
              <w:spacing w:before="40" w:after="40" w:line="264" w:lineRule="auto"/>
              <w:jc w:val="center"/>
              <w:rPr>
                <w:bCs/>
                <w:sz w:val="25"/>
                <w:szCs w:val="25"/>
                <w:lang w:val="vi-VN"/>
              </w:rPr>
            </w:pPr>
            <w:r w:rsidRPr="007165FC">
              <w:rPr>
                <w:bCs/>
                <w:sz w:val="25"/>
                <w:szCs w:val="25"/>
                <w:lang w:val="de-DE"/>
              </w:rPr>
              <w:lastRenderedPageBreak/>
              <w:t>13</w:t>
            </w:r>
          </w:p>
        </w:tc>
        <w:tc>
          <w:tcPr>
            <w:tcW w:w="1887" w:type="dxa"/>
            <w:vAlign w:val="center"/>
          </w:tcPr>
          <w:p w:rsidR="000A4647" w:rsidRPr="007165FC" w:rsidRDefault="000A4647" w:rsidP="000A4647">
            <w:pPr>
              <w:pStyle w:val="BodyText"/>
              <w:spacing w:before="40" w:after="40" w:line="264" w:lineRule="auto"/>
              <w:jc w:val="both"/>
              <w:rPr>
                <w:sz w:val="25"/>
                <w:szCs w:val="25"/>
                <w:lang w:val="de-DE"/>
              </w:rPr>
            </w:pPr>
            <w:r w:rsidRPr="007165FC">
              <w:rPr>
                <w:sz w:val="25"/>
                <w:szCs w:val="25"/>
                <w:lang w:val="de-DE"/>
              </w:rPr>
              <w:t>Vé máy bay từ Bangkok - TPHCM -Bangkok</w:t>
            </w:r>
          </w:p>
        </w:tc>
        <w:tc>
          <w:tcPr>
            <w:tcW w:w="6094" w:type="dxa"/>
          </w:tcPr>
          <w:p w:rsidR="000A4647" w:rsidRPr="007165FC" w:rsidRDefault="000A4647" w:rsidP="000A4647">
            <w:pPr>
              <w:pStyle w:val="ListParagraph"/>
              <w:widowControl w:val="0"/>
              <w:numPr>
                <w:ilvl w:val="0"/>
                <w:numId w:val="2"/>
              </w:numPr>
              <w:tabs>
                <w:tab w:val="left" w:pos="316"/>
              </w:tabs>
              <w:spacing w:before="80" w:line="264" w:lineRule="auto"/>
              <w:ind w:left="0" w:firstLine="57"/>
              <w:contextualSpacing w:val="0"/>
              <w:jc w:val="both"/>
              <w:rPr>
                <w:color w:val="000000"/>
                <w:sz w:val="25"/>
                <w:szCs w:val="25"/>
                <w:lang w:val="vi-VN"/>
              </w:rPr>
            </w:pPr>
            <w:r w:rsidRPr="007165FC">
              <w:rPr>
                <w:color w:val="000000"/>
                <w:sz w:val="25"/>
                <w:szCs w:val="25"/>
                <w:lang w:val="vi-VN"/>
              </w:rPr>
              <w:t>Hành trình: Chuyến bay từ sân bay Suvarnabhumi (Bangkok, Thái Lan) đến sân bay Tân Sơn Nhất (TPHCM) và ngược lại</w:t>
            </w:r>
          </w:p>
          <w:p w:rsidR="000A4647" w:rsidRPr="007165FC" w:rsidRDefault="000A4647" w:rsidP="000A4647">
            <w:pPr>
              <w:pStyle w:val="ListParagraph"/>
              <w:widowControl w:val="0"/>
              <w:numPr>
                <w:ilvl w:val="0"/>
                <w:numId w:val="2"/>
              </w:numPr>
              <w:tabs>
                <w:tab w:val="left" w:pos="316"/>
              </w:tabs>
              <w:spacing w:before="80" w:line="264" w:lineRule="auto"/>
              <w:ind w:left="0" w:firstLine="57"/>
              <w:contextualSpacing w:val="0"/>
              <w:jc w:val="both"/>
              <w:rPr>
                <w:color w:val="000000"/>
                <w:sz w:val="25"/>
                <w:szCs w:val="25"/>
                <w:lang w:val="vi-VN"/>
              </w:rPr>
            </w:pPr>
            <w:r w:rsidRPr="007165FC">
              <w:rPr>
                <w:color w:val="000000"/>
                <w:sz w:val="25"/>
                <w:szCs w:val="25"/>
                <w:lang w:val="vi-VN"/>
              </w:rPr>
              <w:t>Chặng bay thẳng</w:t>
            </w:r>
          </w:p>
          <w:p w:rsidR="000A4647" w:rsidRPr="007165FC" w:rsidRDefault="000A4647" w:rsidP="000A4647">
            <w:pPr>
              <w:pStyle w:val="ListParagraph"/>
              <w:widowControl w:val="0"/>
              <w:numPr>
                <w:ilvl w:val="0"/>
                <w:numId w:val="2"/>
              </w:numPr>
              <w:tabs>
                <w:tab w:val="left" w:pos="316"/>
              </w:tabs>
              <w:spacing w:before="80" w:line="264" w:lineRule="auto"/>
              <w:ind w:left="0" w:firstLine="57"/>
              <w:contextualSpacing w:val="0"/>
              <w:jc w:val="both"/>
              <w:rPr>
                <w:color w:val="000000"/>
                <w:sz w:val="25"/>
                <w:szCs w:val="25"/>
                <w:lang w:val="vi-VN"/>
              </w:rPr>
            </w:pPr>
            <w:r w:rsidRPr="007165FC">
              <w:rPr>
                <w:color w:val="000000"/>
                <w:sz w:val="25"/>
                <w:szCs w:val="25"/>
                <w:lang w:val="vi-VN"/>
              </w:rPr>
              <w:t>Loại vé: Phổ thông linh hoạt</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Được đổi vé: Miễn phí</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Được hoàn vé (phí hoàn vé được tính theo quy định của hãng hàng không)</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color w:val="000000"/>
                <w:sz w:val="25"/>
                <w:szCs w:val="25"/>
                <w:lang w:val="vi-VN"/>
              </w:rPr>
            </w:pPr>
            <w:r w:rsidRPr="007165FC">
              <w:rPr>
                <w:color w:val="000000"/>
                <w:sz w:val="25"/>
                <w:szCs w:val="25"/>
                <w:lang w:val="vi-VN"/>
              </w:rPr>
              <w:t>Hành lý ký gửi: 02 kiện, mỗi kiện ≥ 20 ký</w:t>
            </w:r>
          </w:p>
          <w:p w:rsidR="000A4647" w:rsidRPr="007165FC" w:rsidRDefault="000A4647" w:rsidP="000A4647">
            <w:pPr>
              <w:pStyle w:val="ListParagraph"/>
              <w:widowControl w:val="0"/>
              <w:numPr>
                <w:ilvl w:val="0"/>
                <w:numId w:val="2"/>
              </w:numPr>
              <w:tabs>
                <w:tab w:val="left" w:pos="334"/>
              </w:tabs>
              <w:spacing w:before="80" w:line="264" w:lineRule="auto"/>
              <w:ind w:left="0" w:firstLine="57"/>
              <w:contextualSpacing w:val="0"/>
              <w:jc w:val="both"/>
              <w:rPr>
                <w:sz w:val="25"/>
                <w:szCs w:val="25"/>
                <w:lang w:val="de-DE"/>
              </w:rPr>
            </w:pPr>
            <w:r w:rsidRPr="007165FC">
              <w:rPr>
                <w:color w:val="000000"/>
                <w:sz w:val="25"/>
                <w:szCs w:val="25"/>
                <w:lang w:val="vi-VN"/>
              </w:rPr>
              <w:t>Hành lý xách tay: 01 kiện ≥ 10 ký</w:t>
            </w:r>
          </w:p>
        </w:tc>
        <w:tc>
          <w:tcPr>
            <w:tcW w:w="1054" w:type="dxa"/>
            <w:vAlign w:val="center"/>
          </w:tcPr>
          <w:p w:rsidR="000A4647" w:rsidRPr="007165FC" w:rsidRDefault="000A4647" w:rsidP="000A4647">
            <w:pPr>
              <w:pStyle w:val="BodyText"/>
              <w:spacing w:before="40" w:after="40" w:line="264" w:lineRule="auto"/>
              <w:ind w:right="144"/>
              <w:jc w:val="center"/>
              <w:rPr>
                <w:bCs/>
                <w:sz w:val="25"/>
                <w:szCs w:val="25"/>
                <w:lang w:val="de-DE"/>
              </w:rPr>
            </w:pPr>
            <w:r w:rsidRPr="007165FC">
              <w:rPr>
                <w:bCs/>
                <w:sz w:val="25"/>
                <w:szCs w:val="25"/>
                <w:lang w:val="de-DE"/>
              </w:rPr>
              <w:t>Vé</w:t>
            </w:r>
          </w:p>
        </w:tc>
        <w:tc>
          <w:tcPr>
            <w:tcW w:w="1269" w:type="dxa"/>
            <w:vAlign w:val="center"/>
          </w:tcPr>
          <w:p w:rsidR="000A4647" w:rsidRPr="007165FC" w:rsidRDefault="000A4647" w:rsidP="000A4647">
            <w:pPr>
              <w:widowControl w:val="0"/>
              <w:spacing w:before="40" w:after="40" w:line="264" w:lineRule="auto"/>
              <w:ind w:right="142"/>
              <w:jc w:val="center"/>
              <w:rPr>
                <w:bCs/>
                <w:sz w:val="25"/>
                <w:szCs w:val="25"/>
                <w:lang w:val="de-DE"/>
              </w:rPr>
            </w:pPr>
            <w:r w:rsidRPr="007165FC">
              <w:rPr>
                <w:bCs/>
                <w:sz w:val="25"/>
                <w:szCs w:val="25"/>
                <w:lang w:val="de-DE"/>
              </w:rPr>
              <w:t>1</w:t>
            </w:r>
          </w:p>
        </w:tc>
        <w:tc>
          <w:tcPr>
            <w:tcW w:w="1019" w:type="dxa"/>
          </w:tcPr>
          <w:p w:rsidR="000A4647" w:rsidRPr="00884132" w:rsidRDefault="000A4647" w:rsidP="000A4647">
            <w:pPr>
              <w:spacing w:before="120" w:after="120"/>
              <w:rPr>
                <w:b/>
                <w:sz w:val="22"/>
                <w:szCs w:val="22"/>
              </w:rPr>
            </w:pPr>
          </w:p>
        </w:tc>
        <w:tc>
          <w:tcPr>
            <w:tcW w:w="1148" w:type="dxa"/>
          </w:tcPr>
          <w:p w:rsidR="000A4647" w:rsidRPr="00884132" w:rsidRDefault="000A4647" w:rsidP="000A4647">
            <w:pPr>
              <w:spacing w:before="120" w:after="120"/>
              <w:rPr>
                <w:b/>
                <w:sz w:val="22"/>
                <w:szCs w:val="22"/>
              </w:rPr>
            </w:pPr>
          </w:p>
        </w:tc>
        <w:tc>
          <w:tcPr>
            <w:tcW w:w="1092" w:type="dxa"/>
          </w:tcPr>
          <w:p w:rsidR="000A4647" w:rsidRPr="00884132" w:rsidRDefault="000A4647" w:rsidP="000A4647">
            <w:pPr>
              <w:spacing w:before="120" w:after="120"/>
              <w:rPr>
                <w:b/>
                <w:sz w:val="22"/>
                <w:szCs w:val="22"/>
              </w:rPr>
            </w:pPr>
          </w:p>
        </w:tc>
      </w:tr>
      <w:tr w:rsidR="000A4647" w:rsidRPr="000A4647" w:rsidTr="000A4647">
        <w:tc>
          <w:tcPr>
            <w:tcW w:w="545" w:type="dxa"/>
            <w:vAlign w:val="center"/>
          </w:tcPr>
          <w:p w:rsidR="000A4647" w:rsidRPr="000A4647" w:rsidRDefault="000A4647" w:rsidP="000A4647">
            <w:pPr>
              <w:spacing w:before="40" w:after="40" w:line="264" w:lineRule="auto"/>
              <w:jc w:val="center"/>
              <w:rPr>
                <w:b/>
                <w:bCs/>
                <w:sz w:val="25"/>
                <w:szCs w:val="25"/>
                <w:lang w:val="de-DE"/>
              </w:rPr>
            </w:pPr>
          </w:p>
        </w:tc>
        <w:tc>
          <w:tcPr>
            <w:tcW w:w="1887" w:type="dxa"/>
            <w:vAlign w:val="center"/>
          </w:tcPr>
          <w:p w:rsidR="000A4647" w:rsidRPr="000A4647" w:rsidRDefault="000A4647" w:rsidP="000A4647">
            <w:pPr>
              <w:pStyle w:val="BodyText"/>
              <w:spacing w:before="40" w:after="40" w:line="264" w:lineRule="auto"/>
              <w:jc w:val="both"/>
              <w:rPr>
                <w:b/>
                <w:sz w:val="25"/>
                <w:szCs w:val="25"/>
                <w:lang w:val="de-DE"/>
              </w:rPr>
            </w:pPr>
          </w:p>
        </w:tc>
        <w:tc>
          <w:tcPr>
            <w:tcW w:w="6094" w:type="dxa"/>
          </w:tcPr>
          <w:p w:rsidR="000A4647" w:rsidRPr="000A4647" w:rsidRDefault="000A4647" w:rsidP="000A4647">
            <w:pPr>
              <w:pStyle w:val="ListParagraph"/>
              <w:widowControl w:val="0"/>
              <w:tabs>
                <w:tab w:val="left" w:pos="316"/>
              </w:tabs>
              <w:spacing w:before="80" w:line="264" w:lineRule="auto"/>
              <w:ind w:left="57"/>
              <w:contextualSpacing w:val="0"/>
              <w:jc w:val="both"/>
              <w:rPr>
                <w:b/>
                <w:color w:val="000000"/>
                <w:sz w:val="25"/>
                <w:szCs w:val="25"/>
              </w:rPr>
            </w:pPr>
            <w:r w:rsidRPr="000A4647">
              <w:rPr>
                <w:b/>
                <w:color w:val="000000"/>
                <w:sz w:val="25"/>
                <w:szCs w:val="25"/>
              </w:rPr>
              <w:t>Tổng cộng</w:t>
            </w:r>
          </w:p>
        </w:tc>
        <w:tc>
          <w:tcPr>
            <w:tcW w:w="1054" w:type="dxa"/>
            <w:vAlign w:val="center"/>
          </w:tcPr>
          <w:p w:rsidR="000A4647" w:rsidRPr="000A4647" w:rsidRDefault="000A4647" w:rsidP="000A4647">
            <w:pPr>
              <w:pStyle w:val="BodyText"/>
              <w:spacing w:before="40" w:after="40" w:line="264" w:lineRule="auto"/>
              <w:ind w:right="144"/>
              <w:jc w:val="center"/>
              <w:rPr>
                <w:b/>
                <w:bCs/>
                <w:sz w:val="25"/>
                <w:szCs w:val="25"/>
                <w:lang w:val="de-DE"/>
              </w:rPr>
            </w:pPr>
          </w:p>
        </w:tc>
        <w:tc>
          <w:tcPr>
            <w:tcW w:w="1269" w:type="dxa"/>
            <w:vAlign w:val="center"/>
          </w:tcPr>
          <w:p w:rsidR="000A4647" w:rsidRPr="000A4647" w:rsidRDefault="000A4647" w:rsidP="000A4647">
            <w:pPr>
              <w:widowControl w:val="0"/>
              <w:spacing w:before="40" w:after="40" w:line="264" w:lineRule="auto"/>
              <w:ind w:right="142"/>
              <w:jc w:val="center"/>
              <w:rPr>
                <w:b/>
                <w:bCs/>
                <w:sz w:val="25"/>
                <w:szCs w:val="25"/>
                <w:lang w:val="de-DE"/>
              </w:rPr>
            </w:pPr>
          </w:p>
        </w:tc>
        <w:tc>
          <w:tcPr>
            <w:tcW w:w="1019" w:type="dxa"/>
          </w:tcPr>
          <w:p w:rsidR="000A4647" w:rsidRPr="000A4647" w:rsidRDefault="000A4647" w:rsidP="000A4647">
            <w:pPr>
              <w:spacing w:before="120" w:after="120"/>
              <w:rPr>
                <w:b/>
                <w:sz w:val="22"/>
                <w:szCs w:val="22"/>
              </w:rPr>
            </w:pPr>
          </w:p>
        </w:tc>
        <w:tc>
          <w:tcPr>
            <w:tcW w:w="1148" w:type="dxa"/>
          </w:tcPr>
          <w:p w:rsidR="000A4647" w:rsidRPr="000A4647" w:rsidRDefault="000A4647" w:rsidP="000A4647">
            <w:pPr>
              <w:spacing w:before="120" w:after="120"/>
              <w:rPr>
                <w:b/>
                <w:sz w:val="22"/>
                <w:szCs w:val="22"/>
              </w:rPr>
            </w:pPr>
          </w:p>
        </w:tc>
        <w:tc>
          <w:tcPr>
            <w:tcW w:w="1092" w:type="dxa"/>
          </w:tcPr>
          <w:p w:rsidR="000A4647" w:rsidRPr="000A4647" w:rsidRDefault="000A4647" w:rsidP="000A4647">
            <w:pPr>
              <w:spacing w:before="120" w:after="120"/>
              <w:rPr>
                <w:b/>
                <w:sz w:val="22"/>
                <w:szCs w:val="22"/>
              </w:rPr>
            </w:pPr>
          </w:p>
        </w:tc>
      </w:tr>
    </w:tbl>
    <w:p w:rsidR="00335550" w:rsidRDefault="00E86D96" w:rsidP="00F555FC">
      <w:pPr>
        <w:pStyle w:val="ListParagraph"/>
        <w:numPr>
          <w:ilvl w:val="0"/>
          <w:numId w:val="1"/>
        </w:numPr>
        <w:spacing w:before="120" w:after="120"/>
        <w:rPr>
          <w:sz w:val="26"/>
          <w:szCs w:val="26"/>
        </w:rPr>
      </w:pPr>
      <w:r w:rsidRPr="00ED5347">
        <w:rPr>
          <w:sz w:val="26"/>
          <w:szCs w:val="26"/>
        </w:rPr>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lastRenderedPageBreak/>
              <w:t>(Ký tên và đóng dấu)</w:t>
            </w:r>
          </w:p>
        </w:tc>
      </w:tr>
    </w:tbl>
    <w:p w:rsidR="00335550" w:rsidRDefault="00E86D96">
      <w:pPr>
        <w:tabs>
          <w:tab w:val="left" w:pos="3216"/>
        </w:tabs>
        <w:rPr>
          <w:sz w:val="26"/>
          <w:szCs w:val="26"/>
        </w:rPr>
      </w:pPr>
      <w:r>
        <w:rPr>
          <w:sz w:val="26"/>
          <w:szCs w:val="26"/>
        </w:rPr>
        <w:lastRenderedPageBreak/>
        <w:tab/>
      </w:r>
    </w:p>
    <w:sectPr w:rsidR="00335550" w:rsidSect="00884132">
      <w:headerReference w:type="default" r:id="rId15"/>
      <w:footerReference w:type="default" r:id="rId16"/>
      <w:footerReference w:type="first" r:id="rId17"/>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2" w:rsidRDefault="00E86D96">
      <w:r>
        <w:separator/>
      </w:r>
    </w:p>
  </w:endnote>
  <w:endnote w:type="continuationSeparator" w:id="0">
    <w:p w:rsidR="002E30E2" w:rsidRDefault="00E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50" w:rsidRDefault="00E86D96">
      <w:r>
        <w:separator/>
      </w:r>
    </w:p>
  </w:footnote>
  <w:footnote w:type="continuationSeparator" w:id="0">
    <w:p w:rsidR="00335550" w:rsidRDefault="00E86D96">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1B4"/>
    <w:multiLevelType w:val="hybridMultilevel"/>
    <w:tmpl w:val="B224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601B"/>
    <w:multiLevelType w:val="hybridMultilevel"/>
    <w:tmpl w:val="AF9A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6A1"/>
    <w:multiLevelType w:val="hybridMultilevel"/>
    <w:tmpl w:val="60F282BE"/>
    <w:lvl w:ilvl="0" w:tplc="E67495D4">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3" w15:restartNumberingAfterBreak="0">
    <w:nsid w:val="0F542B05"/>
    <w:multiLevelType w:val="hybridMultilevel"/>
    <w:tmpl w:val="269EC498"/>
    <w:lvl w:ilvl="0" w:tplc="06F66212">
      <w:start w:val="1"/>
      <w:numFmt w:val="bullet"/>
      <w:lvlText w:val="+"/>
      <w:lvlJc w:val="left"/>
      <w:pPr>
        <w:ind w:left="1061" w:hanging="360"/>
      </w:pPr>
      <w:rPr>
        <w:rFonts w:ascii="Sylfaen" w:hAnsi="Sylfaen"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 w15:restartNumberingAfterBreak="0">
    <w:nsid w:val="1B067621"/>
    <w:multiLevelType w:val="hybridMultilevel"/>
    <w:tmpl w:val="B272680E"/>
    <w:lvl w:ilvl="0" w:tplc="7F0A48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7" w15:restartNumberingAfterBreak="0">
    <w:nsid w:val="5E2C143C"/>
    <w:multiLevelType w:val="hybridMultilevel"/>
    <w:tmpl w:val="E140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F4DCE"/>
    <w:multiLevelType w:val="hybridMultilevel"/>
    <w:tmpl w:val="30A21DAE"/>
    <w:lvl w:ilvl="0" w:tplc="E67495D4">
      <w:start w:val="1"/>
      <w:numFmt w:val="bullet"/>
      <w:lvlText w:val=""/>
      <w:lvlJc w:val="left"/>
      <w:pPr>
        <w:ind w:left="297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27E57D0"/>
    <w:multiLevelType w:val="hybridMultilevel"/>
    <w:tmpl w:val="3AA2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B4E1F"/>
    <w:multiLevelType w:val="hybridMultilevel"/>
    <w:tmpl w:val="184ECF44"/>
    <w:lvl w:ilvl="0" w:tplc="E4F2AF80">
      <w:numFmt w:val="bullet"/>
      <w:lvlText w:val="-"/>
      <w:lvlJc w:val="left"/>
      <w:pPr>
        <w:ind w:left="67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4"/>
  </w:num>
  <w:num w:numId="6">
    <w:abstractNumId w:val="0"/>
  </w:num>
  <w:num w:numId="7">
    <w:abstractNumId w:val="10"/>
  </w:num>
  <w:num w:numId="8">
    <w:abstractNumId w:val="1"/>
  </w:num>
  <w:num w:numId="9">
    <w:abstractNumId w:val="2"/>
  </w:num>
  <w:num w:numId="10">
    <w:abstractNumId w:val="7"/>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0A4647"/>
    <w:rsid w:val="002E30E2"/>
    <w:rsid w:val="00335550"/>
    <w:rsid w:val="004D2570"/>
    <w:rsid w:val="0056159E"/>
    <w:rsid w:val="005D498A"/>
    <w:rsid w:val="006A60B9"/>
    <w:rsid w:val="00884132"/>
    <w:rsid w:val="00984282"/>
    <w:rsid w:val="00A23926"/>
    <w:rsid w:val="00A52993"/>
    <w:rsid w:val="00AE28B4"/>
    <w:rsid w:val="00AE6C4A"/>
    <w:rsid w:val="00B110E5"/>
    <w:rsid w:val="00DB760F"/>
    <w:rsid w:val="00E86D96"/>
    <w:rsid w:val="00F555F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7616D"/>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basedOn w:val="DefaultParagraphFont"/>
    <w:semiHidden/>
    <w:unhideWhenUsed/>
    <w:rsid w:val="00984282"/>
    <w:rPr>
      <w:sz w:val="16"/>
      <w:szCs w:val="16"/>
    </w:rPr>
  </w:style>
  <w:style w:type="character" w:styleId="Strong">
    <w:name w:val="Strong"/>
    <w:basedOn w:val="DefaultParagraphFont"/>
    <w:uiPriority w:val="22"/>
    <w:qFormat/>
    <w:rsid w:val="000A4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95A4-1304-4334-AAB8-B35C43F37ED1}">
  <ds:schemaRefs/>
</ds:datastoreItem>
</file>

<file path=customXml/itemProps2.xml><?xml version="1.0" encoding="utf-8"?>
<ds:datastoreItem xmlns:ds="http://schemas.openxmlformats.org/officeDocument/2006/customXml" ds:itemID="{ED002CEB-6FB2-4A3D-9E15-394C661C4892}">
  <ds:schemaRefs/>
</ds:datastoreItem>
</file>

<file path=customXml/itemProps3.xml><?xml version="1.0" encoding="utf-8"?>
<ds:datastoreItem xmlns:ds="http://schemas.openxmlformats.org/officeDocument/2006/customXml" ds:itemID="{A7ED0C01-0FA2-4C9A-AD8A-A91619AF33A2}">
  <ds:schemaRefs/>
</ds:datastoreItem>
</file>

<file path=customXml/itemProps4.xml><?xml version="1.0" encoding="utf-8"?>
<ds:datastoreItem xmlns:ds="http://schemas.openxmlformats.org/officeDocument/2006/customXml" ds:itemID="{80392AF5-AE4F-4789-B4F0-047B612D3ECF}">
  <ds:schemaRefs/>
</ds:datastoreItem>
</file>

<file path=customXml/itemProps5.xml><?xml version="1.0" encoding="utf-8"?>
<ds:datastoreItem xmlns:ds="http://schemas.openxmlformats.org/officeDocument/2006/customXml" ds:itemID="{B7240201-DF52-4642-9499-6ABA6E17732B}">
  <ds:schemaRefs/>
</ds:datastoreItem>
</file>

<file path=customXml/itemProps6.xml><?xml version="1.0" encoding="utf-8"?>
<ds:datastoreItem xmlns:ds="http://schemas.openxmlformats.org/officeDocument/2006/customXml" ds:itemID="{7BDD1CB0-5471-4782-A871-4FB7778E6FD9}">
  <ds:schemaRefs/>
</ds:datastoreItem>
</file>

<file path=customXml/itemProps7.xml><?xml version="1.0" encoding="utf-8"?>
<ds:datastoreItem xmlns:ds="http://schemas.openxmlformats.org/officeDocument/2006/customXml" ds:itemID="{60A72D8C-0D26-4DE7-9E3F-A43EBD4C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4</cp:revision>
  <cp:lastPrinted>2023-08-14T09:23:00Z</cp:lastPrinted>
  <dcterms:created xsi:type="dcterms:W3CDTF">2025-01-03T06:41:00Z</dcterms:created>
  <dcterms:modified xsi:type="dcterms:W3CDTF">2025-06-10T04:00:00Z</dcterms:modified>
</cp:coreProperties>
</file>